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031CBCE7" w:rsidR="00274E3D" w:rsidRPr="00CE2399" w:rsidRDefault="00C65164" w:rsidP="00EC43CE">
      <w:pPr>
        <w:spacing w:after="0" w:line="276" w:lineRule="auto"/>
        <w:jc w:val="center"/>
        <w:rPr>
          <w:rFonts w:ascii="Arial" w:eastAsia="Times New Roman" w:hAnsi="Arial" w:cs="Arial"/>
          <w:sz w:val="24"/>
          <w:szCs w:val="20"/>
        </w:rPr>
      </w:pPr>
      <w:r w:rsidRPr="00C65164">
        <w:rPr>
          <w:rFonts w:ascii="Arial" w:eastAsia="Times New Roman" w:hAnsi="Arial" w:cs="Arial"/>
          <w:caps/>
          <w:sz w:val="32"/>
          <w:szCs w:val="32"/>
          <w:lang w:eastAsia="lt-LT"/>
        </w:rPr>
        <w:t>Valstybinės reikšmės rajoninio kelio Nr. 1818 Miežonys–Pašuliai–Pravieniškės ruožo nuo 0 km iki 5,776 km kapitalinio remonto techninio darbo projekto parengimas, projekto vykdymo priežiūra ir</w:t>
      </w:r>
      <w:r w:rsidRPr="00C65164">
        <w:rPr>
          <w:rFonts w:ascii="Arial" w:eastAsia="Times New Roman" w:hAnsi="Arial" w:cs="Arial"/>
          <w:sz w:val="32"/>
          <w:szCs w:val="32"/>
          <w:lang w:eastAsia="lt-LT"/>
        </w:rPr>
        <w:t xml:space="preserve"> </w:t>
      </w:r>
      <w:r w:rsidR="00EC43CE" w:rsidRPr="003C13E0">
        <w:rPr>
          <w:rFonts w:ascii="Arial" w:eastAsia="Times New Roman" w:hAnsi="Arial" w:cs="Arial"/>
          <w:sz w:val="32"/>
          <w:szCs w:val="32"/>
          <w:lang w:eastAsia="lt-LT"/>
        </w:rPr>
        <w:t>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užduotimi (-is);</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0D1EEB"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 xml:space="preserve">atlikti statinio, statybos sklypo ir gretimos teritorijos (kai yra pagrįstas poreikis) statybinius </w:t>
      </w:r>
      <w:r w:rsidRPr="000D1EEB">
        <w:rPr>
          <w:rFonts w:ascii="Arial" w:eastAsia="Times New Roman" w:hAnsi="Arial" w:cs="Arial"/>
          <w:sz w:val="24"/>
          <w:szCs w:val="24"/>
        </w:rPr>
        <w:t>inžinerinius geodezinius ir geologinius bei kitus tyrimus ar bandymus, būtinus techniniu, ekonominiu ir eismo saugos požiūriais optimaliems statinio projektiniams sprendiniams parengti;</w:t>
      </w:r>
    </w:p>
    <w:p w14:paraId="42CF3CD4" w14:textId="77777777" w:rsidR="005D000E" w:rsidRPr="004033DF" w:rsidRDefault="005D000E" w:rsidP="005D000E">
      <w:pPr>
        <w:numPr>
          <w:ilvl w:val="1"/>
          <w:numId w:val="8"/>
        </w:numPr>
        <w:spacing w:after="0" w:line="240" w:lineRule="auto"/>
        <w:ind w:left="567" w:firstLine="0"/>
        <w:jc w:val="both"/>
        <w:rPr>
          <w:rFonts w:ascii="Arial" w:eastAsia="Times New Roman" w:hAnsi="Arial" w:cs="Arial"/>
          <w:color w:val="EE0000"/>
          <w:sz w:val="24"/>
          <w:szCs w:val="24"/>
        </w:rPr>
      </w:pPr>
      <w:r w:rsidRPr="004033DF">
        <w:rPr>
          <w:rFonts w:ascii="Arial" w:eastAsia="Times New Roman" w:hAnsi="Arial" w:cs="Arial"/>
          <w:color w:val="EE0000"/>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235D5D4C" w14:textId="0112F466" w:rsidR="005D000E" w:rsidRPr="004033DF" w:rsidRDefault="005D000E" w:rsidP="005D000E">
      <w:pPr>
        <w:spacing w:after="0" w:line="240" w:lineRule="auto"/>
        <w:ind w:left="567"/>
        <w:jc w:val="both"/>
        <w:rPr>
          <w:rFonts w:ascii="Arial" w:eastAsia="Times New Roman" w:hAnsi="Arial" w:cs="Arial"/>
          <w:color w:val="EE0000"/>
          <w:sz w:val="24"/>
          <w:szCs w:val="24"/>
        </w:rPr>
      </w:pPr>
      <w:r w:rsidRPr="004033DF">
        <w:rPr>
          <w:rFonts w:ascii="Arial" w:eastAsia="Times New Roman" w:hAnsi="Arial" w:cs="Arial"/>
          <w:color w:val="EE0000"/>
          <w:sz w:val="24"/>
          <w:szCs w:val="24"/>
        </w:rPr>
        <w:t xml:space="preserve">Jeigu tyrimų metu bus rastos durpės ar sapropelis, už šių gruntų stiprinimo ar pakeitimo 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611A3057" w14:textId="2920F791" w:rsidR="00347E52" w:rsidRPr="004033DF" w:rsidRDefault="005D000E" w:rsidP="005D000E">
      <w:pPr>
        <w:spacing w:after="0" w:line="240" w:lineRule="auto"/>
        <w:ind w:left="567"/>
        <w:jc w:val="both"/>
        <w:rPr>
          <w:rFonts w:ascii="Arial" w:eastAsia="Times New Roman" w:hAnsi="Arial" w:cs="Arial"/>
          <w:color w:val="EE0000"/>
          <w:sz w:val="24"/>
          <w:szCs w:val="24"/>
        </w:rPr>
      </w:pPr>
      <w:r w:rsidRPr="004033DF">
        <w:rPr>
          <w:rFonts w:ascii="Arial" w:eastAsia="Times New Roman" w:hAnsi="Arial" w:cs="Arial"/>
          <w:color w:val="EE0000"/>
          <w:sz w:val="24"/>
          <w:szCs w:val="24"/>
        </w:rPr>
        <w:t xml:space="preserve">Esamų dangos konstrukcijų sudėties tinkamumo įsivertinimas numatytam sprendiniui yra rangovo atsakomybė (pvz. įrengiant CTB sluoksnį, Rangovas turi įsivertinti numatomų stabilizuoti gruntų </w:t>
      </w:r>
      <w:r w:rsidRPr="004033DF">
        <w:rPr>
          <w:rFonts w:ascii="Arial" w:eastAsia="Times New Roman" w:hAnsi="Arial" w:cs="Arial"/>
          <w:color w:val="EE0000"/>
          <w:sz w:val="24"/>
          <w:szCs w:val="24"/>
        </w:rPr>
        <w:lastRenderedPageBreak/>
        <w:t>homogeniškumą išilgai remontuojamo ruožo bei atitinkamai pagal nustatytus homogeninius ruožus parinkti tinkamas sudėtines medžiagas ir jų kiekius tam, kad būtų pasiekti projektiniai sluoksnio laikomosios gebos rodikliai).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0D1EEB">
        <w:rPr>
          <w:rFonts w:ascii="Arial" w:eastAsia="Times New Roman" w:hAnsi="Arial" w:cs="Arial"/>
          <w:sz w:val="24"/>
          <w:szCs w:val="24"/>
        </w:rPr>
        <w:t>identifikuoti nagrinėjamame objekte saugaus eismo požiūriu problemiškas vietas bei suprojektuoti (parinkti) inžinerines</w:t>
      </w:r>
      <w:r w:rsidR="00431178" w:rsidRPr="000D1EEB">
        <w:rPr>
          <w:rFonts w:ascii="Arial" w:eastAsia="Times New Roman" w:hAnsi="Arial" w:cs="Arial"/>
          <w:sz w:val="24"/>
          <w:szCs w:val="24"/>
        </w:rPr>
        <w:t xml:space="preserve"> eismo saugos</w:t>
      </w:r>
      <w:r w:rsidRPr="000D1EEB">
        <w:rPr>
          <w:rFonts w:ascii="Arial" w:eastAsia="Times New Roman" w:hAnsi="Arial" w:cs="Arial"/>
          <w:sz w:val="24"/>
          <w:szCs w:val="24"/>
        </w:rPr>
        <w:t xml:space="preserve"> priemones joms panaikinti ir visame projektuojamo kelio ruože maksimaliai užtikrinti </w:t>
      </w:r>
      <w:r w:rsidRPr="00CE2399">
        <w:rPr>
          <w:rFonts w:ascii="Arial" w:eastAsia="Times New Roman" w:hAnsi="Arial" w:cs="Arial"/>
          <w:sz w:val="24"/>
          <w:szCs w:val="24"/>
        </w:rPr>
        <w:t>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Vadovaujantis „Planų ar programų ir planuojamos ūkinės veiklos įgyvendinimo poveikio įsteigtoms ar potencialioms „Natura 2000“ teritorijoms reikšmingumo nustatymo tvarkos aprašu“ nustatyti PŪV poveikio „Natura 2000“ teritorijoms reikšmingumą, jei tai yra privaloma. Rengiant privalomuosius aplinkosauginius dokumentus, prieš teikiant derinimui su atsakingomis institucijomis, pateikti AB „Via Lietuva“ peržiūrai (*.docx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sprendinio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es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(-is)</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4938B0E">
        <w:rPr>
          <w:rFonts w:ascii="Arial" w:eastAsia="Times New Roman" w:hAnsi="Arial" w:cs="Arial"/>
          <w:sz w:val="24"/>
          <w:szCs w:val="24"/>
        </w:rPr>
        <w:t>Infostatyba</w:t>
      </w:r>
      <w:proofErr w:type="spellEnd"/>
      <w:r w:rsidRPr="04938B0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lastRenderedPageBreak/>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18CA80E1" w:rsidR="00E51ED5" w:rsidRPr="00301ACC" w:rsidRDefault="0000039D" w:rsidP="00CE2399">
      <w:pPr>
        <w:numPr>
          <w:ilvl w:val="1"/>
          <w:numId w:val="8"/>
        </w:numPr>
        <w:suppressAutoHyphens/>
        <w:spacing w:after="0" w:line="240" w:lineRule="auto"/>
        <w:ind w:left="567" w:firstLine="0"/>
        <w:jc w:val="both"/>
        <w:rPr>
          <w:rFonts w:ascii="Arial" w:eastAsia="Times New Roman" w:hAnsi="Arial" w:cs="Arial"/>
          <w:sz w:val="24"/>
          <w:szCs w:val="24"/>
        </w:rPr>
      </w:pPr>
      <w:r w:rsidRPr="0000039D">
        <w:rPr>
          <w:rFonts w:ascii="Arial" w:eastAsia="Times New Roman" w:hAnsi="Arial" w:cs="Arial"/>
          <w:sz w:val="24"/>
          <w:szCs w:val="24"/>
        </w:rPr>
        <w:t>Projekte turi būti numatyti ne mažiau kaip du Aplinkos apsaugos kriterijai,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 27, 28, 29 punktais. Nustačius, kad Paslaugos teikėjas šiame punkte nustatyto reikalavimo nesilaiko, Paslaugos teikėjui taikoma Sutartyje nurodyta atsakomybė</w:t>
      </w:r>
      <w:r w:rsidR="00E51ED5" w:rsidRPr="00301ACC">
        <w:rPr>
          <w:rFonts w:ascii="Arial" w:eastAsia="Times New Roman" w:hAnsi="Arial" w:cs="Arial"/>
          <w:sz w:val="24"/>
          <w:szCs w:val="24"/>
        </w:rPr>
        <w:t>;</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r w:rsidRPr="00301DA6">
        <w:rPr>
          <w:rFonts w:ascii="Arial" w:eastAsia="Times New Roman" w:hAnsi="Arial" w:cs="Arial"/>
          <w:sz w:val="24"/>
          <w:szCs w:val="24"/>
        </w:rPr>
        <w:t>dwg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lastRenderedPageBreak/>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301DA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Jei eismą numatoma organizuoti apylanka,</w:t>
      </w:r>
      <w:r w:rsidR="27497D9F" w:rsidRPr="00301DA6">
        <w:rPr>
          <w:rStyle w:val="Hipersaitas"/>
          <w:rFonts w:ascii="Arial" w:eastAsia="Times New Roman" w:hAnsi="Arial" w:cs="Arial"/>
          <w:color w:val="auto"/>
          <w:sz w:val="24"/>
          <w:szCs w:val="24"/>
          <w:u w:val="none"/>
        </w:rPr>
        <w:t xml:space="preserve"> paslaugos</w:t>
      </w:r>
      <w:r w:rsidRPr="00301DA6">
        <w:rPr>
          <w:rStyle w:val="Hipersaitas"/>
          <w:rFonts w:ascii="Arial" w:eastAsia="Times New Roman" w:hAnsi="Arial" w:cs="Arial"/>
          <w:color w:val="auto"/>
          <w:sz w:val="24"/>
          <w:szCs w:val="24"/>
          <w:u w:val="none"/>
        </w:rPr>
        <w:t xml:space="preserve"> teikėjas turi įvertinti jos būklę ir pateikti </w:t>
      </w:r>
      <w:r w:rsidR="44BAE727" w:rsidRPr="00301DA6">
        <w:rPr>
          <w:rStyle w:val="Hipersaitas"/>
          <w:rFonts w:ascii="Arial" w:eastAsia="Times New Roman" w:hAnsi="Arial" w:cs="Arial"/>
          <w:color w:val="auto"/>
          <w:sz w:val="24"/>
          <w:szCs w:val="24"/>
          <w:u w:val="none"/>
        </w:rPr>
        <w:t xml:space="preserve">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301DA6" w:rsidRDefault="283110A0" w:rsidP="04938B0E">
      <w:pPr>
        <w:spacing w:after="0" w:line="240" w:lineRule="auto"/>
        <w:ind w:left="567"/>
        <w:jc w:val="both"/>
        <w:rPr>
          <w:rFonts w:ascii="Arial" w:eastAsia="Times New Roman" w:hAnsi="Arial" w:cs="Arial"/>
          <w:sz w:val="24"/>
          <w:szCs w:val="24"/>
        </w:rPr>
      </w:pPr>
      <w:r w:rsidRPr="00301DA6">
        <w:rPr>
          <w:rFonts w:eastAsiaTheme="minorEastAsia"/>
          <w:sz w:val="24"/>
          <w:szCs w:val="24"/>
        </w:rPr>
        <w:t>Reikalavimai eismo reguliavimo įrangai darbų metu:</w:t>
      </w:r>
    </w:p>
    <w:p w14:paraId="360BD25C" w14:textId="29A2EA5F" w:rsidR="49812550" w:rsidRPr="00301DA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301DA6" w:rsidRDefault="51BDD8BC" w:rsidP="649D219C">
      <w:pPr>
        <w:pStyle w:val="Sraopastraipa"/>
        <w:numPr>
          <w:ilvl w:val="0"/>
          <w:numId w:val="5"/>
        </w:numPr>
        <w:spacing w:after="0" w:line="240" w:lineRule="auto"/>
        <w:jc w:val="both"/>
      </w:pPr>
      <w:r w:rsidRPr="00301DA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301DA6">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kompaktiniame diske ar universaliame skaitmeniniame (optiniame) diske) (tekstinius dokumentus *.</w:t>
      </w:r>
      <w:proofErr w:type="spellStart"/>
      <w:r w:rsidRPr="00301DA6">
        <w:rPr>
          <w:rFonts w:ascii="Arial" w:eastAsia="Times New Roman" w:hAnsi="Arial" w:cs="Arial"/>
          <w:sz w:val="24"/>
          <w:szCs w:val="24"/>
        </w:rPr>
        <w:t>doc</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ir brėžinius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*.dwg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Kiekvienas atskiras dokumentas, pateikiamas skaitmenine forma, turi </w:t>
      </w:r>
      <w:r w:rsidRPr="00301DA6">
        <w:rPr>
          <w:rFonts w:ascii="Arial" w:eastAsia="Times New Roman" w:hAnsi="Arial" w:cs="Arial"/>
          <w:sz w:val="24"/>
          <w:szCs w:val="24"/>
        </w:rPr>
        <w:lastRenderedPageBreak/>
        <w:t>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w:t>
      </w:r>
      <w:proofErr w:type="spellStart"/>
      <w:r w:rsidRPr="00EA3616">
        <w:rPr>
          <w:rStyle w:val="Hipersaitas"/>
          <w:rFonts w:ascii="Arial" w:eastAsia="Times New Roman" w:hAnsi="Arial" w:cs="Arial"/>
          <w:color w:val="auto"/>
          <w:sz w:val="24"/>
          <w:szCs w:val="24"/>
          <w:u w:val="none"/>
        </w:rPr>
        <w:t>xlsx</w:t>
      </w:r>
      <w:proofErr w:type="spellEnd"/>
      <w:r w:rsidRPr="00EA3616">
        <w:rPr>
          <w:rStyle w:val="Hipersaitas"/>
          <w:rFonts w:ascii="Arial" w:eastAsia="Times New Roman" w:hAnsi="Arial" w:cs="Arial"/>
          <w:color w:val="auto"/>
          <w:sz w:val="24"/>
          <w:szCs w:val="24"/>
          <w:u w:val="none"/>
        </w:rPr>
        <w:t>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w:t>
      </w:r>
      <w:proofErr w:type="spellStart"/>
      <w:r w:rsidR="00AE7B53" w:rsidRPr="00EA3616">
        <w:rPr>
          <w:rStyle w:val="Hipersaitas"/>
          <w:rFonts w:ascii="Arial" w:eastAsia="Times New Roman" w:hAnsi="Arial" w:cs="Arial"/>
          <w:color w:val="auto"/>
          <w:sz w:val="24"/>
          <w:szCs w:val="24"/>
          <w:u w:val="none"/>
        </w:rPr>
        <w:t>excel</w:t>
      </w:r>
      <w:proofErr w:type="spellEnd"/>
      <w:r w:rsidR="00AE7B53" w:rsidRPr="00EA3616">
        <w:rPr>
          <w:rStyle w:val="Hipersaitas"/>
          <w:rFonts w:ascii="Arial" w:eastAsia="Times New Roman" w:hAnsi="Arial" w:cs="Arial"/>
          <w:color w:val="auto"/>
          <w:sz w:val="24"/>
          <w:szCs w:val="24"/>
          <w:u w:val="none"/>
        </w:rPr>
        <w:t xml:space="preserve">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w:t>
      </w:r>
      <w:proofErr w:type="spellStart"/>
      <w:r w:rsidR="00AE7B53" w:rsidRPr="00EA3616">
        <w:rPr>
          <w:rStyle w:val="Hipersaitas"/>
          <w:rFonts w:ascii="Arial" w:eastAsia="Times New Roman" w:hAnsi="Arial" w:cs="Arial"/>
          <w:color w:val="auto"/>
          <w:sz w:val="24"/>
          <w:szCs w:val="24"/>
          <w:u w:val="none"/>
        </w:rPr>
        <w:t>Times</w:t>
      </w:r>
      <w:proofErr w:type="spellEnd"/>
      <w:r w:rsidR="00AE7B53" w:rsidRPr="00EA3616">
        <w:rPr>
          <w:rStyle w:val="Hipersaitas"/>
          <w:rFonts w:ascii="Arial" w:eastAsia="Times New Roman" w:hAnsi="Arial" w:cs="Arial"/>
          <w:color w:val="auto"/>
          <w:sz w:val="24"/>
          <w:szCs w:val="24"/>
          <w:u w:val="none"/>
        </w:rPr>
        <w:t xml:space="preserve"> </w:t>
      </w:r>
      <w:proofErr w:type="spellStart"/>
      <w:r w:rsidR="00AE7B53" w:rsidRPr="00EA3616">
        <w:rPr>
          <w:rStyle w:val="Hipersaitas"/>
          <w:rFonts w:ascii="Arial" w:eastAsia="Times New Roman" w:hAnsi="Arial" w:cs="Arial"/>
          <w:color w:val="auto"/>
          <w:sz w:val="24"/>
          <w:szCs w:val="24"/>
          <w:u w:val="none"/>
        </w:rPr>
        <w:t>New</w:t>
      </w:r>
      <w:proofErr w:type="spellEnd"/>
      <w:r w:rsidR="00AE7B53" w:rsidRPr="00EA3616">
        <w:rPr>
          <w:rStyle w:val="Hipersaitas"/>
          <w:rFonts w:ascii="Arial" w:eastAsia="Times New Roman" w:hAnsi="Arial" w:cs="Arial"/>
          <w:color w:val="auto"/>
          <w:sz w:val="24"/>
          <w:szCs w:val="24"/>
          <w:u w:val="none"/>
        </w:rPr>
        <w:t xml:space="preserve"> Roman“;</w:t>
      </w:r>
    </w:p>
    <w:p w14:paraId="028F38C2" w14:textId="683B7E62"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turi būti nurodytas tik vienas matavimo vienetas, atitinkantis </w:t>
      </w:r>
      <w:proofErr w:type="spellStart"/>
      <w:r w:rsidR="00AE7B53" w:rsidRPr="00EA3616">
        <w:rPr>
          <w:rStyle w:val="Hipersaitas"/>
          <w:rFonts w:ascii="Arial" w:eastAsia="Times New Roman" w:hAnsi="Arial" w:cs="Arial"/>
          <w:color w:val="auto"/>
          <w:sz w:val="24"/>
          <w:szCs w:val="24"/>
          <w:u w:val="none"/>
        </w:rPr>
        <w:t>standartizuotui</w:t>
      </w:r>
      <w:proofErr w:type="spellEnd"/>
      <w:r w:rsidR="00AE7B53" w:rsidRPr="00EA3616">
        <w:rPr>
          <w:rStyle w:val="Hipersaitas"/>
          <w:rFonts w:ascii="Arial" w:eastAsia="Times New Roman" w:hAnsi="Arial" w:cs="Arial"/>
          <w:color w:val="auto"/>
          <w:sz w:val="24"/>
          <w:szCs w:val="24"/>
          <w:u w:val="none"/>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8355AD">
      <w:pPr>
        <w:spacing w:after="0" w:line="240" w:lineRule="auto"/>
        <w:ind w:left="646"/>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w:t>
      </w:r>
      <w:r w:rsidRPr="00F44AD4">
        <w:rPr>
          <w:rFonts w:ascii="Arial" w:eastAsia="Times New Roman" w:hAnsi="Arial" w:cs="Arial"/>
          <w:sz w:val="24"/>
          <w:szCs w:val="24"/>
        </w:rPr>
        <w:lastRenderedPageBreak/>
        <w:t>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BB7EC3">
              <w:rPr>
                <w:rFonts w:ascii="Arial" w:hAnsi="Arial" w:cs="Arial"/>
                <w:sz w:val="24"/>
                <w:szCs w:val="24"/>
              </w:rPr>
              <w:t>doc</w:t>
            </w:r>
            <w:proofErr w:type="spellEnd"/>
            <w:r w:rsidRPr="00BB7EC3">
              <w:rPr>
                <w:rFonts w:ascii="Arial" w:hAnsi="Arial" w:cs="Arial"/>
                <w:sz w:val="24"/>
                <w:szCs w:val="24"/>
              </w:rPr>
              <w:t xml:space="preserve"> arba (*.</w:t>
            </w:r>
            <w:proofErr w:type="spellStart"/>
            <w:r w:rsidRPr="00BB7EC3">
              <w:rPr>
                <w:rFonts w:ascii="Arial" w:hAnsi="Arial" w:cs="Arial"/>
                <w:sz w:val="24"/>
                <w:szCs w:val="24"/>
              </w:rPr>
              <w:t>xlsx</w:t>
            </w:r>
            <w:proofErr w:type="spellEnd"/>
            <w:r w:rsidRPr="00BB7EC3">
              <w:rPr>
                <w:rFonts w:ascii="Arial" w:hAnsi="Arial" w:cs="Arial"/>
                <w:sz w:val="24"/>
                <w:szCs w:val="24"/>
              </w:rPr>
              <w:t xml:space="preserve">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lastRenderedPageBreak/>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w:t>
      </w:r>
      <w:r w:rsidRPr="00CE2399">
        <w:rPr>
          <w:rFonts w:ascii="Arial" w:eastAsia="Times New Roman" w:hAnsi="Arial" w:cs="Arial"/>
          <w:sz w:val="24"/>
          <w:szCs w:val="24"/>
        </w:rPr>
        <w:lastRenderedPageBreak/>
        <w:t xml:space="preserve">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.dwg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proofErr w:type="spellStart"/>
      <w:r w:rsidRPr="04938B0E">
        <w:rPr>
          <w:rStyle w:val="ui-provider"/>
          <w:rFonts w:ascii="Arial" w:hAnsi="Arial" w:cs="Arial"/>
          <w:i/>
          <w:iCs/>
          <w:sz w:val="24"/>
          <w:szCs w:val="24"/>
        </w:rPr>
        <w:t>google</w:t>
      </w:r>
      <w:proofErr w:type="spellEnd"/>
      <w:r w:rsidRPr="04938B0E">
        <w:rPr>
          <w:rStyle w:val="ui-provider"/>
          <w:rFonts w:ascii="Arial" w:hAnsi="Arial" w:cs="Arial"/>
          <w:i/>
          <w:iCs/>
          <w:sz w:val="24"/>
          <w:szCs w:val="24"/>
        </w:rPr>
        <w:t xml:space="preserve"> </w:t>
      </w:r>
      <w:proofErr w:type="spellStart"/>
      <w:r w:rsidRPr="04938B0E">
        <w:rPr>
          <w:rStyle w:val="ui-provider"/>
          <w:rFonts w:ascii="Arial" w:hAnsi="Arial" w:cs="Arial"/>
          <w:i/>
          <w:iCs/>
          <w:sz w:val="24"/>
          <w:szCs w:val="24"/>
        </w:rPr>
        <w:t>maps</w:t>
      </w:r>
      <w:proofErr w:type="spellEnd"/>
      <w:r w:rsidRPr="04938B0E">
        <w:rPr>
          <w:rStyle w:val="ui-provider"/>
          <w:rFonts w:ascii="Arial" w:hAnsi="Arial" w:cs="Arial"/>
          <w:sz w:val="24"/>
          <w:szCs w:val="24"/>
        </w:rPr>
        <w:t xml:space="preserve"> ir pan.);</w:t>
      </w:r>
    </w:p>
    <w:p w14:paraId="7385867F" w14:textId="3F47D83E" w:rsidR="00DD17AA" w:rsidRPr="000D1EEB"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plinkos apsaugos kriterijų taikymo, vykdant žaliuosius pirkimus, tvarkos aprašo, patvirtinto 2011 m. birželio 28 d</w:t>
      </w:r>
      <w:r w:rsidRPr="000D1EEB">
        <w:rPr>
          <w:rFonts w:ascii="Arial" w:eastAsia="Times New Roman" w:hAnsi="Arial" w:cs="Arial"/>
          <w:sz w:val="24"/>
          <w:szCs w:val="24"/>
        </w:rPr>
        <w:t xml:space="preserve">. įsakymu D1-508 „Dėl Aplinkos apsaugos kriterijų taikymo, vykdant žaliuosius pirkimus, tvarkos aprašo patvirtinimo“. </w:t>
      </w:r>
      <w:r w:rsidRPr="000D1EEB">
        <w:rPr>
          <w:rFonts w:ascii="Arial" w:hAnsi="Arial" w:cs="Arial"/>
          <w:sz w:val="24"/>
          <w:szCs w:val="24"/>
        </w:rPr>
        <w:t>Nurodyti projekto vietas, konkrečius skyrius, puslapius, DKŽ eilutes;</w:t>
      </w:r>
    </w:p>
    <w:p w14:paraId="5FB87B72" w14:textId="0A2E86ED" w:rsidR="00835AB5" w:rsidRPr="000D1EEB" w:rsidRDefault="008A38BD"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r w:rsidR="00835AB5" w:rsidRPr="000D1EEB">
        <w:rPr>
          <w:rFonts w:ascii="Arial" w:eastAsia="Times New Roman" w:hAnsi="Arial" w:cs="Arial"/>
          <w:sz w:val="24"/>
          <w:szCs w:val="24"/>
        </w:rPr>
        <w:t>.</w:t>
      </w:r>
    </w:p>
    <w:p w14:paraId="694C54CC" w14:textId="7983A8F2" w:rsidR="00E47970" w:rsidRPr="000D1EEB"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sz w:val="24"/>
          <w:szCs w:val="24"/>
        </w:rPr>
        <w:t xml:space="preserve">Suvestiniame </w:t>
      </w:r>
      <w:r w:rsidR="004A6EC7" w:rsidRPr="000D1EEB">
        <w:rPr>
          <w:rFonts w:ascii="Arial" w:eastAsia="Times New Roman" w:hAnsi="Arial" w:cs="Arial"/>
          <w:sz w:val="24"/>
          <w:szCs w:val="24"/>
        </w:rPr>
        <w:t>darbų kiekių žiniaraštyje</w:t>
      </w:r>
      <w:r w:rsidRPr="000D1EEB">
        <w:rPr>
          <w:rFonts w:ascii="Arial" w:eastAsia="Times New Roman" w:hAnsi="Arial" w:cs="Arial"/>
          <w:sz w:val="24"/>
          <w:szCs w:val="24"/>
        </w:rPr>
        <w:t xml:space="preserve"> turi būti nuorodos į Techninę specifikaciją, </w:t>
      </w:r>
      <w:r w:rsidRPr="000D1EEB">
        <w:rPr>
          <w:rFonts w:ascii="Arial" w:hAnsi="Arial" w:cs="Arial"/>
          <w:sz w:val="24"/>
          <w:szCs w:val="24"/>
        </w:rPr>
        <w:t>nurodant konkrečia specifikacijos vietą (skyriaus Nr., punktas ir pan.)</w:t>
      </w:r>
      <w:r w:rsidR="004A6EC7" w:rsidRPr="000D1EEB">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sz w:val="24"/>
          <w:szCs w:val="24"/>
        </w:rPr>
        <w:t xml:space="preserve">Įvertinti teritorijoje galiojančius teritorijų planavimo dokumentus, projekto aiškinamajame rašte pateikti trumpą jų analizę nurodant </w:t>
      </w:r>
      <w:r w:rsidRPr="0078475F">
        <w:rPr>
          <w:rFonts w:ascii="Arial" w:eastAsia="Times New Roman" w:hAnsi="Arial" w:cs="Arial"/>
          <w:sz w:val="24"/>
          <w:szCs w:val="24"/>
        </w:rPr>
        <w:t>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w:t>
      </w:r>
      <w:proofErr w:type="spellStart"/>
      <w:r w:rsidRPr="04938B0E">
        <w:rPr>
          <w:rFonts w:ascii="Arial" w:hAnsi="Arial" w:cs="Arial"/>
          <w:sz w:val="24"/>
          <w:szCs w:val="24"/>
        </w:rPr>
        <w:t>pvz</w:t>
      </w:r>
      <w:proofErr w:type="spellEnd"/>
      <w:r w:rsidRPr="04938B0E">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w:t>
      </w:r>
      <w:proofErr w:type="spellStart"/>
      <w:r w:rsidR="00606B65" w:rsidRPr="04938B0E">
        <w:rPr>
          <w:rFonts w:ascii="Arial" w:eastAsia="Times New Roman" w:hAnsi="Arial" w:cs="Arial"/>
          <w:sz w:val="24"/>
          <w:szCs w:val="24"/>
        </w:rPr>
        <w:t>gabionų</w:t>
      </w:r>
      <w:proofErr w:type="spellEnd"/>
      <w:r w:rsidR="00606B65" w:rsidRPr="04938B0E">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lastRenderedPageBreak/>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w:t>
      </w:r>
      <w:proofErr w:type="spellStart"/>
      <w:r w:rsidRPr="04938B0E">
        <w:rPr>
          <w:rFonts w:ascii="Arial" w:eastAsia="Times New Roman" w:hAnsi="Arial" w:cs="Arial"/>
          <w:sz w:val="24"/>
          <w:szCs w:val="24"/>
        </w:rPr>
        <w:t>as</w:t>
      </w:r>
      <w:proofErr w:type="spellEnd"/>
      <w:r w:rsidRPr="04938B0E">
        <w:rPr>
          <w:rFonts w:ascii="Arial" w:eastAsia="Times New Roman" w:hAnsi="Arial" w:cs="Arial"/>
          <w:sz w:val="24"/>
          <w:szCs w:val="24"/>
        </w:rPr>
        <w:t>),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Ukmergės kelių tarnybos Širvintų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xml:space="preserve">, </w:t>
      </w:r>
      <w:proofErr w:type="spellStart"/>
      <w:r w:rsidRPr="04938B0E">
        <w:rPr>
          <w:rFonts w:ascii="Arial" w:eastAsia="Times New Roman" w:hAnsi="Arial" w:cs="Arial"/>
          <w:sz w:val="24"/>
          <w:szCs w:val="24"/>
        </w:rPr>
        <w:t>Zibalų</w:t>
      </w:r>
      <w:proofErr w:type="spellEnd"/>
      <w:r w:rsidRPr="04938B0E">
        <w:rPr>
          <w:rFonts w:ascii="Arial" w:eastAsia="Times New Roman" w:hAnsi="Arial" w:cs="Arial"/>
          <w:sz w:val="24"/>
          <w:szCs w:val="24"/>
        </w:rPr>
        <w:t xml:space="preserve">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Panevėžio kelių tarnybos Panevėžio </w:t>
      </w:r>
      <w:proofErr w:type="spellStart"/>
      <w:r w:rsidRPr="04938B0E">
        <w:rPr>
          <w:rFonts w:ascii="Arial" w:eastAsia="Times New Roman" w:hAnsi="Arial" w:cs="Arial"/>
          <w:sz w:val="24"/>
          <w:szCs w:val="24"/>
        </w:rPr>
        <w:t>meistrijos</w:t>
      </w:r>
      <w:proofErr w:type="spellEnd"/>
      <w:r w:rsidRPr="04938B0E">
        <w:rPr>
          <w:rFonts w:ascii="Arial" w:eastAsia="Times New Roman" w:hAnsi="Arial" w:cs="Arial"/>
          <w:sz w:val="24"/>
          <w:szCs w:val="24"/>
        </w:rPr>
        <w:t xml:space="preserve"> Karsakiškio gamybinė bazė, </w:t>
      </w:r>
      <w:proofErr w:type="spellStart"/>
      <w:r w:rsidRPr="04938B0E">
        <w:rPr>
          <w:rFonts w:ascii="Arial" w:eastAsia="Times New Roman" w:hAnsi="Arial" w:cs="Arial"/>
          <w:sz w:val="24"/>
          <w:szCs w:val="24"/>
        </w:rPr>
        <w:t>Kakūnų</w:t>
      </w:r>
      <w:proofErr w:type="spellEnd"/>
      <w:r w:rsidRPr="04938B0E">
        <w:rPr>
          <w:rFonts w:ascii="Arial" w:eastAsia="Times New Roman" w:hAnsi="Arial" w:cs="Arial"/>
          <w:sz w:val="24"/>
          <w:szCs w:val="24"/>
        </w:rPr>
        <w:t xml:space="preserve">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Kretingos kelių tarnybos Plungės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Kėdainių kelių tarnybos Kėdainių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Marijampolės kelių tarnybos Marijampolės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Trakų kelių tarnybos Vievio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4938B0E">
        <w:rPr>
          <w:rFonts w:ascii="Arial" w:eastAsia="Times New Roman" w:hAnsi="Arial" w:cs="Arial"/>
          <w:sz w:val="24"/>
          <w:szCs w:val="24"/>
        </w:rPr>
        <w:t>spraustasienės</w:t>
      </w:r>
      <w:proofErr w:type="spellEnd"/>
      <w:r w:rsidRPr="04938B0E">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4938B0E">
        <w:rPr>
          <w:rFonts w:ascii="Arial" w:eastAsia="Times New Roman" w:hAnsi="Arial" w:cs="Arial"/>
          <w:sz w:val="24"/>
          <w:szCs w:val="24"/>
        </w:rPr>
        <w:t>omis</w:t>
      </w:r>
      <w:proofErr w:type="spellEnd"/>
      <w:r w:rsidRPr="04938B0E">
        <w:rPr>
          <w:rFonts w:ascii="Arial" w:eastAsia="Times New Roman" w:hAnsi="Arial" w:cs="Arial"/>
          <w:sz w:val="24"/>
          <w:szCs w:val="24"/>
        </w:rPr>
        <w:t xml:space="preserve">) eilute (-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 xml:space="preserve">Visos medžiagos, nepatenkančios į statybinių ir (ar) negražinamų medžiagų sąrašą ir (ar) kurių neįmanoma panaudoti antrą kartą, kaip atliekos turi būti sutvarkomos rangovo pagal galiojančius </w:t>
      </w:r>
      <w:r w:rsidRPr="0078475F">
        <w:rPr>
          <w:rFonts w:ascii="Arial" w:hAnsi="Arial" w:cs="Arial"/>
          <w:kern w:val="2"/>
          <w:sz w:val="24"/>
          <w:szCs w:val="24"/>
          <w14:ligatures w14:val="standardContextual"/>
        </w:rPr>
        <w:lastRenderedPageBreak/>
        <w:t>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w:t>
      </w:r>
      <w:proofErr w:type="spellStart"/>
      <w:r w:rsidRPr="04938B0E">
        <w:rPr>
          <w:rFonts w:ascii="Arial" w:eastAsia="Aptos" w:hAnsi="Arial" w:cs="Arial"/>
          <w:sz w:val="24"/>
          <w:szCs w:val="24"/>
        </w:rPr>
        <w:t>ys</w:t>
      </w:r>
      <w:proofErr w:type="spellEnd"/>
      <w:r w:rsidRPr="04938B0E">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4033DF" w:rsidRDefault="00835AB5" w:rsidP="00CE2399">
      <w:pPr>
        <w:spacing w:after="0" w:line="240" w:lineRule="auto"/>
        <w:ind w:left="567"/>
        <w:jc w:val="both"/>
        <w:rPr>
          <w:rFonts w:ascii="Arial" w:eastAsia="Times New Roman" w:hAnsi="Arial" w:cs="Arial"/>
          <w:color w:val="EE0000"/>
          <w:sz w:val="24"/>
          <w:szCs w:val="24"/>
        </w:rPr>
      </w:pPr>
      <w:r w:rsidRPr="004033DF">
        <w:rPr>
          <w:rFonts w:ascii="Arial" w:eastAsia="Times New Roman" w:hAnsi="Arial" w:cs="Arial"/>
          <w:color w:val="EE0000"/>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4033DF">
        <w:rPr>
          <w:rFonts w:ascii="Arial" w:eastAsia="Times New Roman" w:hAnsi="Arial" w:cs="Arial"/>
          <w:b/>
          <w:bCs/>
          <w:color w:val="EE0000"/>
          <w:sz w:val="24"/>
          <w:szCs w:val="24"/>
        </w:rPr>
        <w:t>(</w:t>
      </w:r>
      <w:r w:rsidRPr="004033DF">
        <w:rPr>
          <w:rFonts w:ascii="Arial" w:eastAsia="Times New Roman" w:hAnsi="Arial" w:cs="Arial"/>
          <w:b/>
          <w:bCs/>
          <w:color w:val="EE0000"/>
          <w:sz w:val="24"/>
          <w:szCs w:val="24"/>
          <w:u w:val="single"/>
        </w:rPr>
        <w:t>Pastaba: p</w:t>
      </w:r>
      <w:r w:rsidRPr="004033DF">
        <w:rPr>
          <w:rFonts w:ascii="Arial" w:hAnsi="Arial" w:cs="Arial"/>
          <w:b/>
          <w:bCs/>
          <w:color w:val="EE0000"/>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4033DF">
        <w:rPr>
          <w:rFonts w:ascii="Arial" w:hAnsi="Arial" w:cs="Arial"/>
          <w:b/>
          <w:bCs/>
          <w:color w:val="EE0000"/>
          <w:sz w:val="24"/>
          <w:szCs w:val="24"/>
          <w:shd w:val="clear" w:color="auto" w:fill="FFFFFF"/>
        </w:rPr>
        <w:t>)</w:t>
      </w:r>
      <w:r w:rsidRPr="004033DF">
        <w:rPr>
          <w:rFonts w:ascii="Arial" w:hAnsi="Arial" w:cs="Arial"/>
          <w:color w:val="EE0000"/>
          <w:sz w:val="24"/>
          <w:szCs w:val="24"/>
          <w:shd w:val="clear" w:color="auto" w:fill="FFFFFF"/>
        </w:rPr>
        <w:t>.</w:t>
      </w:r>
    </w:p>
    <w:p w14:paraId="4D22D2A9" w14:textId="3B5E1052" w:rsidR="0056755F" w:rsidRPr="004033DF" w:rsidRDefault="00835AB5" w:rsidP="00177C6B">
      <w:pPr>
        <w:spacing w:after="0" w:line="240" w:lineRule="auto"/>
        <w:ind w:left="567"/>
        <w:jc w:val="both"/>
        <w:rPr>
          <w:rFonts w:ascii="Arial" w:eastAsia="Times New Roman" w:hAnsi="Arial" w:cs="Arial"/>
          <w:b/>
          <w:bCs/>
          <w:i/>
          <w:iCs/>
          <w:color w:val="EE0000"/>
          <w:sz w:val="24"/>
          <w:szCs w:val="24"/>
          <w:lang w:eastAsia="lt-LT"/>
        </w:rPr>
      </w:pPr>
      <w:r w:rsidRPr="004033DF">
        <w:rPr>
          <w:rFonts w:ascii="Arial" w:eastAsia="Times New Roman" w:hAnsi="Arial" w:cs="Arial"/>
          <w:color w:val="EE0000"/>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4033DF">
        <w:rPr>
          <w:rFonts w:ascii="Arial" w:hAnsi="Arial" w:cs="Arial"/>
          <w:color w:val="EE0000"/>
          <w:sz w:val="24"/>
          <w:szCs w:val="24"/>
        </w:rPr>
        <w:t>aslaugos teikėjo</w:t>
      </w:r>
      <w:r w:rsidRPr="004033DF">
        <w:rPr>
          <w:rFonts w:ascii="Arial" w:eastAsia="Times New Roman" w:hAnsi="Arial" w:cs="Arial"/>
          <w:color w:val="EE0000"/>
          <w:sz w:val="24"/>
          <w:szCs w:val="24"/>
        </w:rPr>
        <w:t xml:space="preserve"> parinktų projektinių sprendinių.</w:t>
      </w:r>
      <w:r w:rsidR="00E1769E" w:rsidRPr="004033DF">
        <w:rPr>
          <w:rFonts w:ascii="Arial" w:eastAsia="Times New Roman" w:hAnsi="Arial" w:cs="Arial"/>
          <w:color w:val="EE0000"/>
          <w:sz w:val="24"/>
          <w:szCs w:val="24"/>
          <w:lang w:eastAsia="lt-LT"/>
        </w:rPr>
        <w:t xml:space="preserve"> </w:t>
      </w:r>
      <w:r w:rsidRPr="004033DF">
        <w:rPr>
          <w:rFonts w:ascii="Arial" w:eastAsia="Times New Roman" w:hAnsi="Arial" w:cs="Arial"/>
          <w:b/>
          <w:bCs/>
          <w:i/>
          <w:iCs/>
          <w:color w:val="EE0000"/>
          <w:sz w:val="24"/>
          <w:szCs w:val="24"/>
          <w:lang w:eastAsia="lt-LT"/>
        </w:rPr>
        <w:t>Inžinerinių tinklų sankirtas su keliu numatyti kuo statesniu kampu, siauriausiose kelio statinio vietose, apeinant sankryžas, nuovažas ir kitus kelio elementus, gylį (ne mažiau 1,</w:t>
      </w:r>
      <w:r w:rsidR="00BC70F0" w:rsidRPr="004033DF">
        <w:rPr>
          <w:rFonts w:ascii="Arial" w:eastAsia="Times New Roman" w:hAnsi="Arial" w:cs="Arial"/>
          <w:b/>
          <w:bCs/>
          <w:i/>
          <w:iCs/>
          <w:color w:val="EE0000"/>
          <w:sz w:val="24"/>
          <w:szCs w:val="24"/>
          <w:lang w:eastAsia="lt-LT"/>
        </w:rPr>
        <w:t>5</w:t>
      </w:r>
      <w:r w:rsidRPr="004033DF">
        <w:rPr>
          <w:rFonts w:ascii="Arial" w:eastAsia="Times New Roman" w:hAnsi="Arial" w:cs="Arial"/>
          <w:b/>
          <w:bCs/>
          <w:i/>
          <w:iCs/>
          <w:color w:val="EE0000"/>
          <w:sz w:val="24"/>
          <w:szCs w:val="24"/>
          <w:lang w:eastAsia="lt-LT"/>
        </w:rPr>
        <w:t xml:space="preserve"> m nuo griovio dugno) ir vietą parenkant individualiai.</w:t>
      </w:r>
    </w:p>
    <w:p w14:paraId="31FD93DC" w14:textId="0E2BE4DC" w:rsidR="00835AB5" w:rsidRPr="004033DF" w:rsidRDefault="00835AB5" w:rsidP="00CE2399">
      <w:pPr>
        <w:spacing w:after="0" w:line="240" w:lineRule="auto"/>
        <w:ind w:left="567"/>
        <w:jc w:val="both"/>
        <w:rPr>
          <w:rFonts w:ascii="Arial" w:eastAsia="Times New Roman" w:hAnsi="Arial" w:cs="Arial"/>
          <w:color w:val="EE0000"/>
          <w:sz w:val="24"/>
          <w:szCs w:val="24"/>
        </w:rPr>
      </w:pPr>
      <w:r w:rsidRPr="004033DF">
        <w:rPr>
          <w:rFonts w:ascii="Arial" w:eastAsia="Times New Roman" w:hAnsi="Arial" w:cs="Arial"/>
          <w:color w:val="EE0000"/>
          <w:sz w:val="24"/>
          <w:szCs w:val="24"/>
        </w:rPr>
        <w:t xml:space="preserve">Kapitalinio remonto projekto rengimo metu nustačius, kad yra būtinas inžinerinių tinklų iškėlimas / pertvarkymas / apsaugojimas, projekto rengėjas turi raštu informuoti AB </w:t>
      </w:r>
      <w:r w:rsidR="00C33C85" w:rsidRPr="004033DF">
        <w:rPr>
          <w:rFonts w:ascii="Arial" w:eastAsia="Times New Roman" w:hAnsi="Arial" w:cs="Arial"/>
          <w:color w:val="EE0000"/>
          <w:sz w:val="24"/>
          <w:szCs w:val="24"/>
        </w:rPr>
        <w:t>„Via Lietuva“</w:t>
      </w:r>
      <w:r w:rsidRPr="004033DF">
        <w:rPr>
          <w:rFonts w:ascii="Arial" w:eastAsia="Times New Roman" w:hAnsi="Arial" w:cs="Arial"/>
          <w:color w:val="EE0000"/>
          <w:sz w:val="24"/>
          <w:szCs w:val="24"/>
        </w:rPr>
        <w:t xml:space="preserve"> apie tokių tinklų iškėlimo / pertvarkymo / apsaugojimo poreikį.</w:t>
      </w:r>
    </w:p>
    <w:p w14:paraId="681E2859" w14:textId="77777777" w:rsidR="00835AB5" w:rsidRPr="004033DF" w:rsidRDefault="00835AB5" w:rsidP="00CE2399">
      <w:pPr>
        <w:spacing w:after="0" w:line="240" w:lineRule="auto"/>
        <w:ind w:left="567"/>
        <w:jc w:val="both"/>
        <w:rPr>
          <w:rFonts w:ascii="Arial" w:eastAsia="Times New Roman" w:hAnsi="Arial" w:cs="Arial"/>
          <w:color w:val="EE0000"/>
          <w:sz w:val="24"/>
          <w:szCs w:val="24"/>
        </w:rPr>
      </w:pPr>
      <w:r w:rsidRPr="004033DF">
        <w:rPr>
          <w:rFonts w:ascii="Arial" w:eastAsia="Times New Roman" w:hAnsi="Arial" w:cs="Arial"/>
          <w:color w:val="EE0000"/>
          <w:sz w:val="24"/>
          <w:szCs w:val="24"/>
        </w:rPr>
        <w:t>Jei numatoma vykdyti inžinerinių tinklų iškėlimą /pertvarkymą / apsaugojimą, projekto rengėjas turi organizuoti iškėlimo sutarties („</w:t>
      </w:r>
      <w:r w:rsidRPr="004033DF">
        <w:rPr>
          <w:rFonts w:ascii="Arial" w:eastAsia="Times New Roman" w:hAnsi="Arial" w:cs="Arial"/>
          <w:i/>
          <w:color w:val="EE0000"/>
          <w:sz w:val="24"/>
          <w:szCs w:val="24"/>
        </w:rPr>
        <w:t>Inžinerinių tinklų klojimo, priežiūros, rekonstrukcijos ir iškėlimo sutartis“</w:t>
      </w:r>
      <w:r w:rsidRPr="004033DF">
        <w:rPr>
          <w:rFonts w:ascii="Arial" w:eastAsia="Times New Roman" w:hAnsi="Arial" w:cs="Arial"/>
          <w:color w:val="EE0000"/>
          <w:sz w:val="24"/>
          <w:szCs w:val="24"/>
        </w:rPr>
        <w:t>) ir jos priedo („Objektų, kuriuose bus klojamas / prižiūrimas / rekonstruojamas / iškeliamas tinklas, sąrašas“) pasirašymą.</w:t>
      </w:r>
    </w:p>
    <w:p w14:paraId="67FEDED5" w14:textId="70181827" w:rsidR="00835AB5" w:rsidRPr="004033DF" w:rsidRDefault="00835AB5" w:rsidP="00CE2399">
      <w:pPr>
        <w:spacing w:after="0" w:line="240" w:lineRule="auto"/>
        <w:ind w:left="567"/>
        <w:jc w:val="both"/>
        <w:rPr>
          <w:rFonts w:ascii="Arial" w:eastAsia="Times New Roman" w:hAnsi="Arial" w:cs="Arial"/>
          <w:color w:val="EE0000"/>
          <w:sz w:val="24"/>
          <w:szCs w:val="24"/>
          <w:u w:val="single"/>
        </w:rPr>
      </w:pPr>
      <w:r w:rsidRPr="004033DF">
        <w:rPr>
          <w:rFonts w:ascii="Arial" w:eastAsia="Times New Roman" w:hAnsi="Arial" w:cs="Arial"/>
          <w:color w:val="EE0000"/>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sidRPr="004033DF">
        <w:rPr>
          <w:rFonts w:ascii="Arial" w:eastAsia="Times New Roman" w:hAnsi="Arial" w:cs="Arial"/>
          <w:color w:val="EE0000"/>
          <w:sz w:val="24"/>
          <w:szCs w:val="24"/>
          <w:u w:val="single"/>
        </w:rPr>
        <w:t>„Via Lietuva“</w:t>
      </w:r>
      <w:r w:rsidRPr="004033DF">
        <w:rPr>
          <w:rFonts w:ascii="Arial" w:eastAsia="Times New Roman" w:hAnsi="Arial" w:cs="Arial"/>
          <w:color w:val="EE0000"/>
          <w:sz w:val="24"/>
          <w:szCs w:val="24"/>
          <w:u w:val="single"/>
        </w:rPr>
        <w:t>, turi raštu kreiptis į Valstybinę teritorijų planavimo ir statybos inspekciją prie Aplinkos ministerijos šios institucijos nustatyta tvarka.</w:t>
      </w:r>
    </w:p>
    <w:p w14:paraId="37B77EED" w14:textId="77777777" w:rsidR="00835AB5" w:rsidRPr="004033DF" w:rsidRDefault="00835AB5" w:rsidP="00CE2399">
      <w:pPr>
        <w:spacing w:after="0" w:line="240" w:lineRule="auto"/>
        <w:ind w:left="567"/>
        <w:jc w:val="both"/>
        <w:rPr>
          <w:rFonts w:ascii="Arial" w:eastAsia="Times New Roman" w:hAnsi="Arial" w:cs="Arial"/>
          <w:color w:val="EE0000"/>
          <w:sz w:val="24"/>
          <w:szCs w:val="24"/>
        </w:rPr>
      </w:pPr>
      <w:r w:rsidRPr="004033DF">
        <w:rPr>
          <w:rFonts w:ascii="Arial" w:eastAsia="Times New Roman" w:hAnsi="Arial" w:cs="Arial"/>
          <w:color w:val="EE0000"/>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033DF" w:rsidRDefault="00084D51" w:rsidP="00084D51">
      <w:pPr>
        <w:spacing w:after="0" w:line="240" w:lineRule="auto"/>
        <w:ind w:left="567"/>
        <w:jc w:val="both"/>
        <w:rPr>
          <w:rFonts w:ascii="Arial" w:hAnsi="Arial" w:cs="Arial"/>
          <w:color w:val="EE0000"/>
          <w:sz w:val="24"/>
          <w:szCs w:val="24"/>
        </w:rPr>
      </w:pPr>
      <w:r w:rsidRPr="004033DF">
        <w:rPr>
          <w:rStyle w:val="ui-provider"/>
          <w:rFonts w:ascii="Arial" w:hAnsi="Arial" w:cs="Arial"/>
          <w:color w:val="EE0000"/>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lastRenderedPageBreak/>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lastRenderedPageBreak/>
        <w:t xml:space="preserve">remontuojami, rekonstruojami, naujai statomi ar griaunami </w:t>
      </w:r>
      <w:r w:rsidR="00112BFD" w:rsidRPr="04938B0E">
        <w:rPr>
          <w:rFonts w:ascii="Arial" w:eastAsia="Times New Roman" w:hAnsi="Arial" w:cs="Arial"/>
          <w:sz w:val="24"/>
          <w:szCs w:val="24"/>
        </w:rPr>
        <w:t xml:space="preserve">110 </w:t>
      </w:r>
      <w:proofErr w:type="spellStart"/>
      <w:r w:rsidR="00112BFD" w:rsidRPr="04938B0E">
        <w:rPr>
          <w:rFonts w:ascii="Arial" w:eastAsia="Times New Roman" w:hAnsi="Arial" w:cs="Arial"/>
          <w:sz w:val="24"/>
          <w:szCs w:val="24"/>
        </w:rPr>
        <w:t>kV</w:t>
      </w:r>
      <w:proofErr w:type="spellEnd"/>
      <w:r w:rsidR="00112BFD" w:rsidRPr="04938B0E">
        <w:rPr>
          <w:rFonts w:ascii="Arial" w:eastAsia="Times New Roman" w:hAnsi="Arial" w:cs="Arial"/>
          <w:sz w:val="24"/>
          <w:szCs w:val="24"/>
        </w:rPr>
        <w:t xml:space="preserve">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w:t>
      </w:r>
      <w:proofErr w:type="spellStart"/>
      <w:r w:rsidR="001B247C" w:rsidRPr="04938B0E">
        <w:rPr>
          <w:rFonts w:ascii="Arial" w:eastAsia="Times New Roman" w:hAnsi="Arial" w:cs="Arial"/>
          <w:sz w:val="24"/>
          <w:szCs w:val="24"/>
        </w:rPr>
        <w:t>pvz</w:t>
      </w:r>
      <w:proofErr w:type="spellEnd"/>
      <w:r w:rsidR="001B247C" w:rsidRPr="04938B0E">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proofErr w:type="spellStart"/>
      <w:r w:rsidRPr="04938B0E">
        <w:rPr>
          <w:rFonts w:ascii="Arial" w:eastAsia="Times New Roman" w:hAnsi="Arial" w:cs="Arial"/>
          <w:sz w:val="24"/>
          <w:szCs w:val="24"/>
        </w:rPr>
        <w:t>prieštriukšminės</w:t>
      </w:r>
      <w:proofErr w:type="spellEnd"/>
      <w:r w:rsidRPr="04938B0E">
        <w:rPr>
          <w:rFonts w:ascii="Arial" w:eastAsia="Times New Roman" w:hAnsi="Arial" w:cs="Arial"/>
          <w:sz w:val="24"/>
          <w:szCs w:val="24"/>
        </w:rPr>
        <w:t xml:space="preserve">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w:t>
      </w:r>
      <w:proofErr w:type="spellStart"/>
      <w:r w:rsidR="00B42040" w:rsidRPr="04938B0E">
        <w:rPr>
          <w:rFonts w:ascii="Arial" w:eastAsia="Times New Roman" w:hAnsi="Arial" w:cs="Arial"/>
          <w:sz w:val="24"/>
          <w:szCs w:val="24"/>
        </w:rPr>
        <w:t>pdf</w:t>
      </w:r>
      <w:proofErr w:type="spellEnd"/>
      <w:r w:rsidR="00B42040" w:rsidRPr="04938B0E">
        <w:rPr>
          <w:rFonts w:ascii="Arial" w:eastAsia="Times New Roman" w:hAnsi="Arial" w:cs="Arial"/>
          <w:sz w:val="24"/>
          <w:szCs w:val="24"/>
        </w:rPr>
        <w:t xml:space="preserve"> byloje</w:t>
      </w:r>
      <w:r w:rsidR="009E4E07" w:rsidRPr="04938B0E">
        <w:rPr>
          <w:rFonts w:ascii="Arial" w:eastAsia="Times New Roman" w:hAnsi="Arial" w:cs="Arial"/>
          <w:sz w:val="24"/>
          <w:szCs w:val="24"/>
        </w:rPr>
        <w:t xml:space="preserve"> ar *.dwg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lastRenderedPageBreak/>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 xml:space="preserve">Kiekvieno gręžinio grunto sluoksnių intervalų fotofiksacija su intervalo fiksavimo </w:t>
      </w:r>
      <w:proofErr w:type="spellStart"/>
      <w:r w:rsidRPr="04938B0E">
        <w:rPr>
          <w:rFonts w:ascii="Arial" w:eastAsia="Times New Roman" w:hAnsi="Arial" w:cs="Arial"/>
          <w:i/>
          <w:iCs/>
          <w:sz w:val="24"/>
          <w:szCs w:val="24"/>
        </w:rPr>
        <w:t>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proofErr w:type="spellEnd"/>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(-ius)</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(-ius)</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(-ius)</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4938B0E">
        <w:rPr>
          <w:rFonts w:ascii="Arial" w:hAnsi="Arial" w:cs="Arial"/>
          <w:sz w:val="24"/>
          <w:szCs w:val="24"/>
        </w:rPr>
        <w:t>gabionus</w:t>
      </w:r>
      <w:proofErr w:type="spellEnd"/>
      <w:r w:rsidRPr="04938B0E">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lastRenderedPageBreak/>
        <w:t xml:space="preserve">   Išilginis ir skersiniai profiliai</w:t>
      </w:r>
    </w:p>
    <w:p w14:paraId="4C9CD4CC" w14:textId="77777777" w:rsidR="000D5A0F" w:rsidRPr="00CE2399"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4938B0E">
        <w:rPr>
          <w:rFonts w:ascii="Arial" w:eastAsia="Times New Roman" w:hAnsi="Arial" w:cs="Arial"/>
          <w:sz w:val="24"/>
          <w:szCs w:val="24"/>
        </w:rPr>
        <w:t>Pk</w:t>
      </w:r>
      <w:proofErr w:type="spellEnd"/>
      <w:r w:rsidRPr="04938B0E">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0D1EEB"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Skersiniai pjūviai pateikiami visose charakteringose kelio ruožo vietose (viražuose, autobusų sustojimo aikštelių, apsauginių kelio atitvarų, pakopų įrengimo, nuovažų, sankryžų, pėsčiųjų perėjų, greičio </w:t>
      </w:r>
      <w:r w:rsidRPr="000D1EEB">
        <w:rPr>
          <w:rFonts w:ascii="Arial" w:eastAsia="Times New Roman" w:hAnsi="Arial" w:cs="Arial"/>
          <w:sz w:val="24"/>
          <w:szCs w:val="24"/>
        </w:rPr>
        <w:t>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0D1EEB"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b/>
          <w:sz w:val="24"/>
          <w:szCs w:val="24"/>
        </w:rPr>
        <w:t>Nuovažos</w:t>
      </w:r>
    </w:p>
    <w:p w14:paraId="6281525B" w14:textId="2BF364FD" w:rsidR="00B704DE" w:rsidRPr="000D1EEB" w:rsidRDefault="00B704DE" w:rsidP="00CE2399">
      <w:pPr>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58C6ED10" w:rsidR="000D5A0F" w:rsidRPr="00CE2399" w:rsidRDefault="000D5A0F" w:rsidP="00CE2399">
      <w:pPr>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 xml:space="preserve">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w:t>
      </w:r>
      <w:r w:rsidRPr="00CE2399">
        <w:rPr>
          <w:rFonts w:ascii="Arial" w:eastAsia="Times New Roman" w:hAnsi="Arial" w:cs="Arial"/>
          <w:sz w:val="24"/>
          <w:szCs w:val="24"/>
        </w:rPr>
        <w:t>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3EC41DB3" w:rsidR="000D5A0F" w:rsidRPr="007507C0" w:rsidRDefault="007507C0" w:rsidP="00CE2399">
      <w:pPr>
        <w:spacing w:after="0" w:line="240" w:lineRule="auto"/>
        <w:ind w:left="567"/>
        <w:jc w:val="both"/>
        <w:rPr>
          <w:rFonts w:ascii="Arial" w:eastAsia="Times New Roman" w:hAnsi="Arial" w:cs="Arial"/>
          <w:color w:val="EE0000"/>
          <w:sz w:val="24"/>
          <w:szCs w:val="24"/>
        </w:rPr>
      </w:pPr>
      <w:r w:rsidRPr="007507C0">
        <w:rPr>
          <w:rFonts w:ascii="Arial" w:eastAsia="Times New Roman" w:hAnsi="Arial" w:cs="Arial"/>
          <w:color w:val="EE0000"/>
          <w:sz w:val="24"/>
          <w:szCs w:val="24"/>
        </w:rPr>
        <w:t>Nuovažų šalčiui atsparios dangos konstrukcijos storis turi būti ne mažesnis kaip pagrindiniame kelyje</w:t>
      </w:r>
      <w:r w:rsidR="000D5A0F" w:rsidRPr="007507C0">
        <w:rPr>
          <w:rFonts w:ascii="Arial" w:eastAsia="Times New Roman" w:hAnsi="Arial" w:cs="Arial"/>
          <w:color w:val="EE0000"/>
          <w:sz w:val="24"/>
          <w:szCs w:val="24"/>
        </w:rPr>
        <w:t>.</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 xml:space="preserve">Su šia </w:t>
      </w:r>
      <w:r w:rsidRPr="00CE2399">
        <w:rPr>
          <w:rFonts w:ascii="Arial" w:eastAsia="Times New Roman" w:hAnsi="Arial" w:cs="Arial"/>
          <w:b/>
          <w:bCs/>
          <w:color w:val="000000"/>
          <w:sz w:val="24"/>
          <w:szCs w:val="24"/>
        </w:rPr>
        <w:lastRenderedPageBreak/>
        <w:t>apibendrinta nuovažų informacija ir projektiniais sprendiniais privaloma supažindinti seniūniją.</w:t>
      </w:r>
    </w:p>
    <w:p w14:paraId="735D5271" w14:textId="77777777" w:rsidR="000D5A0F" w:rsidRPr="000D1EEB"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Projekte turi būti numatomas esamų nuovažų rekonstravimas. Jei į tą pačią teritoriją (tą patį sklypą) yra daugiau nei viena nuovaža, nuovažų optimizavimas (naikinimas) projekte turi būti pagrįstas </w:t>
      </w:r>
      <w:r w:rsidRPr="000D1EEB">
        <w:rPr>
          <w:rFonts w:ascii="Arial" w:eastAsia="Times New Roman" w:hAnsi="Arial" w:cs="Arial"/>
          <w:sz w:val="24"/>
          <w:szCs w:val="24"/>
        </w:rPr>
        <w:t>ir argumentuotas. Naujos nuovažos gali būti projektuojamos išimtinais atvejais, tik pagrindus ir suderinus su Užsakovu.</w:t>
      </w:r>
    </w:p>
    <w:p w14:paraId="66990930" w14:textId="393037B3" w:rsidR="00C445F8" w:rsidRPr="000D1EEB"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b/>
          <w:sz w:val="24"/>
          <w:szCs w:val="24"/>
        </w:rPr>
        <w:t>Dangos konstrukcija</w:t>
      </w:r>
    </w:p>
    <w:p w14:paraId="09B90A2D" w14:textId="1ABBE700" w:rsidR="00F147E1" w:rsidRPr="000D1EEB" w:rsidRDefault="0080563C" w:rsidP="00F147E1">
      <w:pPr>
        <w:suppressAutoHyphens/>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 xml:space="preserve">Reikalavimus dangos konstrukcijai </w:t>
      </w:r>
      <w:r w:rsidR="0036460D" w:rsidRPr="000D1EEB">
        <w:rPr>
          <w:rFonts w:ascii="Arial" w:eastAsia="Times New Roman" w:hAnsi="Arial" w:cs="Arial"/>
          <w:sz w:val="24"/>
          <w:szCs w:val="24"/>
        </w:rPr>
        <w:t>žiūrėti projektavimo užduotyje.</w:t>
      </w:r>
      <w:r w:rsidRPr="000D1EEB">
        <w:rPr>
          <w:rFonts w:ascii="Arial" w:eastAsia="Times New Roman" w:hAnsi="Arial" w:cs="Arial"/>
          <w:sz w:val="24"/>
          <w:szCs w:val="24"/>
        </w:rPr>
        <w:t xml:space="preserve"> </w:t>
      </w:r>
    </w:p>
    <w:p w14:paraId="1EFB9F0E" w14:textId="390B28D5" w:rsidR="00872191" w:rsidRPr="000D1EEB"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0D1EEB">
        <w:rPr>
          <w:rFonts w:ascii="Arial" w:eastAsia="Times New Roman" w:hAnsi="Arial" w:cs="Arial"/>
          <w:b/>
          <w:sz w:val="24"/>
          <w:szCs w:val="24"/>
        </w:rPr>
        <w:t>V</w:t>
      </w:r>
      <w:r w:rsidR="00872191" w:rsidRPr="000D1EEB">
        <w:rPr>
          <w:rFonts w:ascii="Arial" w:eastAsia="Times New Roman" w:hAnsi="Arial" w:cs="Arial"/>
          <w:b/>
          <w:sz w:val="24"/>
          <w:szCs w:val="24"/>
        </w:rPr>
        <w:t xml:space="preserve">andens </w:t>
      </w:r>
      <w:r w:rsidR="00057951" w:rsidRPr="000D1EEB">
        <w:rPr>
          <w:rFonts w:ascii="Arial" w:eastAsia="Times New Roman" w:hAnsi="Arial" w:cs="Arial"/>
          <w:b/>
          <w:sz w:val="24"/>
          <w:szCs w:val="24"/>
        </w:rPr>
        <w:t>nuvedimas</w:t>
      </w:r>
    </w:p>
    <w:bookmarkEnd w:id="18"/>
    <w:p w14:paraId="3AA36DCE" w14:textId="35E24BEA" w:rsidR="000D1EEB" w:rsidRPr="000D1EEB" w:rsidRDefault="000D1EEB" w:rsidP="00CE2399">
      <w:pPr>
        <w:tabs>
          <w:tab w:val="left" w:pos="720"/>
        </w:tabs>
        <w:suppressAutoHyphens/>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p w14:paraId="673CF778" w14:textId="653B9A83"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sidRPr="00CE2399">
        <w:rPr>
          <w:rFonts w:ascii="Arial" w:eastAsia="Times New Roman" w:hAnsi="Arial" w:cs="Arial"/>
          <w:sz w:val="24"/>
          <w:szCs w:val="24"/>
        </w:rPr>
        <w:t>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4938B0E">
        <w:rPr>
          <w:rFonts w:ascii="Arial" w:eastAsia="Times New Roman" w:hAnsi="Arial" w:cs="Arial"/>
          <w:sz w:val="24"/>
          <w:szCs w:val="24"/>
        </w:rPr>
        <w:t>įsk</w:t>
      </w:r>
      <w:proofErr w:type="spellEnd"/>
      <w:r w:rsidRPr="04938B0E">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Medžiagos – šiuolaikiškos, parinktos teikiant prioritetą </w:t>
      </w:r>
      <w:proofErr w:type="spellStart"/>
      <w:r w:rsidRPr="04938B0E">
        <w:rPr>
          <w:rFonts w:ascii="Arial" w:eastAsia="Times New Roman" w:hAnsi="Arial" w:cs="Arial"/>
          <w:sz w:val="24"/>
          <w:szCs w:val="24"/>
        </w:rPr>
        <w:t>antivandalinėms</w:t>
      </w:r>
      <w:proofErr w:type="spellEnd"/>
      <w:r w:rsidRPr="04938B0E">
        <w:rPr>
          <w:rFonts w:ascii="Arial" w:eastAsia="Times New Roman" w:hAnsi="Arial" w:cs="Arial"/>
          <w:sz w:val="24"/>
          <w:szCs w:val="24"/>
        </w:rPr>
        <w:t xml:space="preserve"> savybėms ir funkcijai. Visiškai skaidri paviljonų apdailos medžiaga kelia pavojų paukščiams, todėl </w:t>
      </w:r>
      <w:r w:rsidRPr="04938B0E">
        <w:rPr>
          <w:rFonts w:ascii="Arial" w:eastAsia="Times New Roman" w:hAnsi="Arial" w:cs="Arial"/>
          <w:sz w:val="24"/>
          <w:szCs w:val="24"/>
        </w:rPr>
        <w:lastRenderedPageBreak/>
        <w:t xml:space="preserve">būtina naudoti </w:t>
      </w:r>
      <w:proofErr w:type="spellStart"/>
      <w:r w:rsidRPr="04938B0E">
        <w:rPr>
          <w:rFonts w:ascii="Arial" w:eastAsia="Times New Roman" w:hAnsi="Arial" w:cs="Arial"/>
          <w:sz w:val="24"/>
          <w:szCs w:val="24"/>
        </w:rPr>
        <w:t>tonuotą</w:t>
      </w:r>
      <w:proofErr w:type="spellEnd"/>
      <w:r w:rsidRPr="04938B0E">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w:t>
      </w:r>
      <w:proofErr w:type="spellStart"/>
      <w:r w:rsidRPr="04938B0E">
        <w:rPr>
          <w:rFonts w:ascii="Arial" w:eastAsia="Times New Roman" w:hAnsi="Arial" w:cs="Arial"/>
          <w:sz w:val="24"/>
          <w:szCs w:val="24"/>
        </w:rPr>
        <w:t>kietmedžio</w:t>
      </w:r>
      <w:proofErr w:type="spellEnd"/>
      <w:r w:rsidRPr="04938B0E">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4938B0E">
        <w:rPr>
          <w:rFonts w:ascii="Arial" w:eastAsia="Times New Roman" w:hAnsi="Arial" w:cs="Arial"/>
          <w:sz w:val="24"/>
          <w:szCs w:val="24"/>
        </w:rPr>
        <w:t>tonuota</w:t>
      </w:r>
      <w:proofErr w:type="spellEnd"/>
      <w:r w:rsidRPr="04938B0E">
        <w:rPr>
          <w:rFonts w:ascii="Arial" w:eastAsia="Times New Roman" w:hAnsi="Arial" w:cs="Arial"/>
          <w:sz w:val="24"/>
          <w:szCs w:val="24"/>
        </w:rPr>
        <w:t xml:space="preserve">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 xml:space="preserve">Projektuoti </w:t>
      </w:r>
      <w:proofErr w:type="spellStart"/>
      <w:r w:rsidRPr="04938B0E">
        <w:rPr>
          <w:rFonts w:ascii="Arial" w:eastAsia="Times New Roman" w:hAnsi="Arial" w:cs="Arial"/>
          <w:sz w:val="24"/>
          <w:szCs w:val="24"/>
        </w:rPr>
        <w:t>skaldažolę</w:t>
      </w:r>
      <w:proofErr w:type="spellEnd"/>
      <w:r w:rsidRPr="04938B0E">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4938B0E">
        <w:rPr>
          <w:rFonts w:ascii="Arial" w:eastAsia="Times New Roman" w:hAnsi="Arial" w:cs="Arial"/>
          <w:b/>
          <w:bCs/>
          <w:sz w:val="24"/>
          <w:szCs w:val="24"/>
        </w:rPr>
        <w:t>Geosintetinės</w:t>
      </w:r>
      <w:proofErr w:type="spellEnd"/>
      <w:r w:rsidRPr="04938B0E">
        <w:rPr>
          <w:rFonts w:ascii="Arial" w:eastAsia="Times New Roman" w:hAnsi="Arial" w:cs="Arial"/>
          <w:b/>
          <w:bCs/>
          <w:sz w:val="24"/>
          <w:szCs w:val="24"/>
        </w:rPr>
        <w:t xml:space="preserve">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Vertinant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panaudojimą vadovautis „</w:t>
      </w:r>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naudojamos 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Projekte turi būti nurodytas parinktų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w:t>
      </w:r>
      <w:r w:rsidRPr="04938B0E">
        <w:rPr>
          <w:rFonts w:ascii="Arial" w:eastAsia="Times New Roman" w:hAnsi="Arial" w:cs="Arial"/>
          <w:sz w:val="24"/>
          <w:szCs w:val="24"/>
          <w:lang w:eastAsia="lt-LT"/>
        </w:rPr>
        <w:lastRenderedPageBreak/>
        <w:t>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panaudojimas turi būti racionalus ir pagrįstas. Taikant </w:t>
      </w:r>
      <w:proofErr w:type="spellStart"/>
      <w:r w:rsidRPr="04938B0E">
        <w:rPr>
          <w:rFonts w:ascii="Arial" w:eastAsia="Times New Roman" w:hAnsi="Arial" w:cs="Arial"/>
          <w:sz w:val="24"/>
          <w:szCs w:val="24"/>
          <w:lang w:eastAsia="lt-LT"/>
        </w:rPr>
        <w:t>geosintetines</w:t>
      </w:r>
      <w:proofErr w:type="spellEnd"/>
      <w:r w:rsidRPr="04938B0E">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4938B0E">
        <w:rPr>
          <w:rFonts w:ascii="Arial" w:eastAsia="Times New Roman" w:hAnsi="Arial" w:cs="Arial"/>
          <w:sz w:val="24"/>
          <w:szCs w:val="24"/>
          <w:lang w:eastAsia="lt-LT"/>
        </w:rPr>
        <w:t>geosintetinius</w:t>
      </w:r>
      <w:proofErr w:type="spellEnd"/>
      <w:r w:rsidRPr="04938B0E">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w:t>
      </w:r>
      <w:r w:rsidR="00872191" w:rsidRPr="04938B0E">
        <w:rPr>
          <w:rFonts w:ascii="Arial" w:eastAsia="Times New Roman" w:hAnsi="Arial" w:cs="Arial"/>
          <w:sz w:val="24"/>
          <w:szCs w:val="24"/>
        </w:rPr>
        <w:lastRenderedPageBreak/>
        <w:t>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4938B0E">
        <w:rPr>
          <w:rFonts w:ascii="Arial" w:eastAsia="Times New Roman" w:hAnsi="Arial" w:cs="Arial"/>
          <w:sz w:val="24"/>
          <w:szCs w:val="24"/>
        </w:rPr>
        <w:t>doc</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w:t>
      </w:r>
      <w:r w:rsidR="00ED0B99" w:rsidRPr="04938B0E">
        <w:rPr>
          <w:rFonts w:ascii="Arial" w:eastAsia="Times New Roman" w:hAnsi="Arial" w:cs="Arial"/>
          <w:sz w:val="24"/>
          <w:szCs w:val="24"/>
        </w:rPr>
        <w:t>.</w:t>
      </w:r>
      <w:proofErr w:type="spellStart"/>
      <w:r w:rsidR="00872191" w:rsidRPr="04938B0E">
        <w:rPr>
          <w:rFonts w:ascii="Arial" w:eastAsia="Times New Roman" w:hAnsi="Arial" w:cs="Arial"/>
          <w:sz w:val="24"/>
          <w:szCs w:val="24"/>
        </w:rPr>
        <w:t>xlsx</w:t>
      </w:r>
      <w:proofErr w:type="spellEnd"/>
      <w:r w:rsidR="00872191" w:rsidRPr="04938B0E">
        <w:rPr>
          <w:rFonts w:ascii="Arial" w:eastAsia="Times New Roman" w:hAnsi="Arial" w:cs="Arial"/>
          <w:sz w:val="24"/>
          <w:szCs w:val="24"/>
        </w:rPr>
        <w:t xml:space="preserve"> ir brėžinius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*.dwg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6DE4556C" w14:textId="77777777" w:rsidR="000D1EEB" w:rsidRDefault="000D1EEB" w:rsidP="00CE2399">
      <w:pPr>
        <w:pStyle w:val="Pagrindinistekstas"/>
        <w:spacing w:line="240" w:lineRule="auto"/>
        <w:jc w:val="right"/>
        <w:rPr>
          <w:rFonts w:ascii="Arial" w:hAnsi="Arial" w:cs="Arial"/>
          <w:b/>
          <w:i/>
          <w:iCs/>
          <w:noProof/>
          <w:sz w:val="24"/>
          <w:szCs w:val="24"/>
        </w:rPr>
      </w:pPr>
    </w:p>
    <w:p w14:paraId="0F604E5F" w14:textId="77777777" w:rsidR="000D1EEB" w:rsidRDefault="000D1EEB" w:rsidP="00CE2399">
      <w:pPr>
        <w:pStyle w:val="Pagrindinistekstas"/>
        <w:spacing w:line="240" w:lineRule="auto"/>
        <w:jc w:val="right"/>
        <w:rPr>
          <w:rFonts w:ascii="Arial" w:hAnsi="Arial" w:cs="Arial"/>
          <w:b/>
          <w:i/>
          <w:iCs/>
          <w:noProof/>
          <w:sz w:val="24"/>
          <w:szCs w:val="24"/>
        </w:rPr>
      </w:pPr>
    </w:p>
    <w:p w14:paraId="5380375F" w14:textId="77777777" w:rsidR="000D1EEB" w:rsidRDefault="000D1EEB" w:rsidP="00CE2399">
      <w:pPr>
        <w:pStyle w:val="Pagrindinistekstas"/>
        <w:spacing w:line="240" w:lineRule="auto"/>
        <w:jc w:val="right"/>
        <w:rPr>
          <w:rFonts w:ascii="Arial" w:hAnsi="Arial" w:cs="Arial"/>
          <w:b/>
          <w:i/>
          <w:iCs/>
          <w:noProof/>
          <w:sz w:val="24"/>
          <w:szCs w:val="24"/>
        </w:rPr>
      </w:pPr>
    </w:p>
    <w:p w14:paraId="3CA3628A" w14:textId="77777777" w:rsidR="000D1EEB" w:rsidRDefault="000D1EEB" w:rsidP="00CE2399">
      <w:pPr>
        <w:pStyle w:val="Pagrindinistekstas"/>
        <w:spacing w:line="240" w:lineRule="auto"/>
        <w:jc w:val="right"/>
        <w:rPr>
          <w:rFonts w:ascii="Arial" w:hAnsi="Arial" w:cs="Arial"/>
          <w:b/>
          <w:i/>
          <w:iCs/>
          <w:noProof/>
          <w:sz w:val="24"/>
          <w:szCs w:val="24"/>
        </w:rPr>
      </w:pPr>
    </w:p>
    <w:p w14:paraId="4668C908" w14:textId="77777777" w:rsidR="000D1EEB" w:rsidRDefault="000D1EEB" w:rsidP="00CE2399">
      <w:pPr>
        <w:pStyle w:val="Pagrindinistekstas"/>
        <w:spacing w:line="240" w:lineRule="auto"/>
        <w:jc w:val="right"/>
        <w:rPr>
          <w:rFonts w:ascii="Arial" w:hAnsi="Arial" w:cs="Arial"/>
          <w:b/>
          <w:i/>
          <w:iCs/>
          <w:noProof/>
          <w:sz w:val="24"/>
          <w:szCs w:val="24"/>
        </w:rPr>
      </w:pPr>
    </w:p>
    <w:p w14:paraId="1F85EBC5" w14:textId="77777777" w:rsidR="000D1EEB" w:rsidRDefault="000D1EEB" w:rsidP="00CE2399">
      <w:pPr>
        <w:pStyle w:val="Pagrindinistekstas"/>
        <w:spacing w:line="240" w:lineRule="auto"/>
        <w:jc w:val="right"/>
        <w:rPr>
          <w:rFonts w:ascii="Arial" w:hAnsi="Arial" w:cs="Arial"/>
          <w:b/>
          <w:i/>
          <w:iCs/>
          <w:noProof/>
          <w:sz w:val="24"/>
          <w:szCs w:val="24"/>
        </w:rPr>
      </w:pPr>
    </w:p>
    <w:p w14:paraId="33A796D7" w14:textId="77777777" w:rsidR="000D1EEB" w:rsidRDefault="000D1EEB" w:rsidP="00CE2399">
      <w:pPr>
        <w:pStyle w:val="Pagrindinistekstas"/>
        <w:spacing w:line="240" w:lineRule="auto"/>
        <w:jc w:val="right"/>
        <w:rPr>
          <w:rFonts w:ascii="Arial" w:hAnsi="Arial" w:cs="Arial"/>
          <w:b/>
          <w:i/>
          <w:iCs/>
          <w:noProof/>
          <w:sz w:val="24"/>
          <w:szCs w:val="24"/>
        </w:rPr>
      </w:pPr>
    </w:p>
    <w:p w14:paraId="59C5B27C" w14:textId="77777777" w:rsidR="000D1EEB" w:rsidRDefault="000D1EEB" w:rsidP="00CE2399">
      <w:pPr>
        <w:pStyle w:val="Pagrindinistekstas"/>
        <w:spacing w:line="240" w:lineRule="auto"/>
        <w:jc w:val="right"/>
        <w:rPr>
          <w:rFonts w:ascii="Arial" w:hAnsi="Arial" w:cs="Arial"/>
          <w:b/>
          <w:i/>
          <w:iCs/>
          <w:noProof/>
          <w:sz w:val="24"/>
          <w:szCs w:val="24"/>
        </w:rPr>
      </w:pPr>
    </w:p>
    <w:p w14:paraId="631F99A1" w14:textId="77777777" w:rsidR="000D1EEB" w:rsidRDefault="000D1EEB" w:rsidP="00CE2399">
      <w:pPr>
        <w:pStyle w:val="Pagrindinistekstas"/>
        <w:spacing w:line="240" w:lineRule="auto"/>
        <w:jc w:val="right"/>
        <w:rPr>
          <w:rFonts w:ascii="Arial" w:hAnsi="Arial" w:cs="Arial"/>
          <w:b/>
          <w:i/>
          <w:iCs/>
          <w:noProof/>
          <w:sz w:val="24"/>
          <w:szCs w:val="24"/>
        </w:rPr>
      </w:pPr>
    </w:p>
    <w:p w14:paraId="4590425B" w14:textId="77777777" w:rsidR="000D1EEB" w:rsidRDefault="000D1EEB" w:rsidP="00CE2399">
      <w:pPr>
        <w:pStyle w:val="Pagrindinistekstas"/>
        <w:spacing w:line="240" w:lineRule="auto"/>
        <w:jc w:val="right"/>
        <w:rPr>
          <w:rFonts w:ascii="Arial" w:hAnsi="Arial" w:cs="Arial"/>
          <w:b/>
          <w:i/>
          <w:iCs/>
          <w:noProof/>
          <w:sz w:val="24"/>
          <w:szCs w:val="24"/>
        </w:rPr>
      </w:pPr>
    </w:p>
    <w:p w14:paraId="414ACF2C" w14:textId="77777777" w:rsidR="000D1EEB" w:rsidRDefault="000D1EEB" w:rsidP="00CE2399">
      <w:pPr>
        <w:pStyle w:val="Pagrindinistekstas"/>
        <w:spacing w:line="240" w:lineRule="auto"/>
        <w:jc w:val="right"/>
        <w:rPr>
          <w:rFonts w:ascii="Arial" w:hAnsi="Arial" w:cs="Arial"/>
          <w:b/>
          <w:i/>
          <w:iCs/>
          <w:noProof/>
          <w:sz w:val="24"/>
          <w:szCs w:val="24"/>
        </w:rPr>
      </w:pPr>
    </w:p>
    <w:p w14:paraId="439D83CF" w14:textId="77777777" w:rsidR="000D1EEB" w:rsidRDefault="000D1EEB" w:rsidP="00CE2399">
      <w:pPr>
        <w:pStyle w:val="Pagrindinistekstas"/>
        <w:spacing w:line="240" w:lineRule="auto"/>
        <w:jc w:val="right"/>
        <w:rPr>
          <w:rFonts w:ascii="Arial" w:hAnsi="Arial" w:cs="Arial"/>
          <w:b/>
          <w:i/>
          <w:iCs/>
          <w:noProof/>
          <w:sz w:val="24"/>
          <w:szCs w:val="24"/>
        </w:rPr>
      </w:pPr>
    </w:p>
    <w:p w14:paraId="17F74C47" w14:textId="77777777" w:rsidR="000D1EEB" w:rsidRDefault="000D1EEB" w:rsidP="00CE2399">
      <w:pPr>
        <w:pStyle w:val="Pagrindinistekstas"/>
        <w:spacing w:line="240" w:lineRule="auto"/>
        <w:jc w:val="right"/>
        <w:rPr>
          <w:rFonts w:ascii="Arial" w:hAnsi="Arial" w:cs="Arial"/>
          <w:b/>
          <w:i/>
          <w:iCs/>
          <w:noProof/>
          <w:sz w:val="24"/>
          <w:szCs w:val="24"/>
        </w:rPr>
      </w:pPr>
    </w:p>
    <w:p w14:paraId="020D2C61" w14:textId="77777777" w:rsidR="000D1EEB" w:rsidRDefault="000D1EEB" w:rsidP="00CE2399">
      <w:pPr>
        <w:pStyle w:val="Pagrindinistekstas"/>
        <w:spacing w:line="240" w:lineRule="auto"/>
        <w:jc w:val="right"/>
        <w:rPr>
          <w:rFonts w:ascii="Arial" w:hAnsi="Arial" w:cs="Arial"/>
          <w:b/>
          <w:i/>
          <w:iCs/>
          <w:noProof/>
          <w:sz w:val="24"/>
          <w:szCs w:val="24"/>
        </w:rPr>
      </w:pPr>
    </w:p>
    <w:p w14:paraId="29E80939" w14:textId="77777777" w:rsidR="000D1EEB" w:rsidRDefault="000D1EEB" w:rsidP="00CE2399">
      <w:pPr>
        <w:pStyle w:val="Pagrindinistekstas"/>
        <w:spacing w:line="240" w:lineRule="auto"/>
        <w:jc w:val="right"/>
        <w:rPr>
          <w:rFonts w:ascii="Arial" w:hAnsi="Arial" w:cs="Arial"/>
          <w:b/>
          <w:i/>
          <w:iCs/>
          <w:noProof/>
          <w:sz w:val="24"/>
          <w:szCs w:val="24"/>
        </w:rPr>
      </w:pPr>
    </w:p>
    <w:p w14:paraId="0AB01BC0" w14:textId="77777777" w:rsidR="000D1EEB" w:rsidRDefault="000D1EEB" w:rsidP="00CE2399">
      <w:pPr>
        <w:pStyle w:val="Pagrindinistekstas"/>
        <w:spacing w:line="240" w:lineRule="auto"/>
        <w:jc w:val="right"/>
        <w:rPr>
          <w:rFonts w:ascii="Arial" w:hAnsi="Arial" w:cs="Arial"/>
          <w:b/>
          <w:i/>
          <w:iCs/>
          <w:noProof/>
          <w:sz w:val="24"/>
          <w:szCs w:val="24"/>
        </w:rPr>
      </w:pPr>
    </w:p>
    <w:p w14:paraId="310B2B51" w14:textId="77777777" w:rsidR="000D1EEB" w:rsidRDefault="000D1EEB" w:rsidP="00CE2399">
      <w:pPr>
        <w:pStyle w:val="Pagrindinistekstas"/>
        <w:spacing w:line="240" w:lineRule="auto"/>
        <w:jc w:val="right"/>
        <w:rPr>
          <w:rFonts w:ascii="Arial" w:hAnsi="Arial" w:cs="Arial"/>
          <w:b/>
          <w:i/>
          <w:iCs/>
          <w:noProof/>
          <w:sz w:val="24"/>
          <w:szCs w:val="24"/>
        </w:rPr>
      </w:pPr>
    </w:p>
    <w:p w14:paraId="7D931600" w14:textId="77777777" w:rsidR="000D1EEB" w:rsidRDefault="000D1EEB" w:rsidP="00CE2399">
      <w:pPr>
        <w:pStyle w:val="Pagrindinistekstas"/>
        <w:spacing w:line="240" w:lineRule="auto"/>
        <w:jc w:val="right"/>
        <w:rPr>
          <w:rFonts w:ascii="Arial" w:hAnsi="Arial" w:cs="Arial"/>
          <w:b/>
          <w:i/>
          <w:iCs/>
          <w:noProof/>
          <w:sz w:val="24"/>
          <w:szCs w:val="24"/>
        </w:rPr>
      </w:pPr>
    </w:p>
    <w:p w14:paraId="7867ED1D" w14:textId="77777777" w:rsidR="000D1EEB" w:rsidRDefault="000D1EEB" w:rsidP="00CE2399">
      <w:pPr>
        <w:pStyle w:val="Pagrindinistekstas"/>
        <w:spacing w:line="240" w:lineRule="auto"/>
        <w:jc w:val="right"/>
        <w:rPr>
          <w:rFonts w:ascii="Arial" w:hAnsi="Arial" w:cs="Arial"/>
          <w:b/>
          <w:i/>
          <w:iCs/>
          <w:noProof/>
          <w:sz w:val="24"/>
          <w:szCs w:val="24"/>
        </w:rPr>
      </w:pPr>
    </w:p>
    <w:p w14:paraId="16B6F869" w14:textId="77777777" w:rsidR="000D1EEB" w:rsidRDefault="000D1EEB" w:rsidP="00CE2399">
      <w:pPr>
        <w:pStyle w:val="Pagrindinistekstas"/>
        <w:spacing w:line="240" w:lineRule="auto"/>
        <w:jc w:val="right"/>
        <w:rPr>
          <w:rFonts w:ascii="Arial" w:hAnsi="Arial" w:cs="Arial"/>
          <w:b/>
          <w:i/>
          <w:iCs/>
          <w:noProof/>
          <w:sz w:val="24"/>
          <w:szCs w:val="24"/>
        </w:rPr>
      </w:pPr>
    </w:p>
    <w:p w14:paraId="23A4A30B" w14:textId="77777777" w:rsidR="000D1EEB" w:rsidRDefault="000D1EEB" w:rsidP="00CE2399">
      <w:pPr>
        <w:pStyle w:val="Pagrindinistekstas"/>
        <w:spacing w:line="240" w:lineRule="auto"/>
        <w:jc w:val="right"/>
        <w:rPr>
          <w:rFonts w:ascii="Arial" w:hAnsi="Arial" w:cs="Arial"/>
          <w:b/>
          <w:i/>
          <w:iCs/>
          <w:noProof/>
          <w:sz w:val="24"/>
          <w:szCs w:val="24"/>
        </w:rPr>
      </w:pPr>
    </w:p>
    <w:p w14:paraId="37C710E1" w14:textId="77777777" w:rsidR="000D1EEB" w:rsidRDefault="000D1EEB" w:rsidP="00CE2399">
      <w:pPr>
        <w:pStyle w:val="Pagrindinistekstas"/>
        <w:spacing w:line="240" w:lineRule="auto"/>
        <w:jc w:val="right"/>
        <w:rPr>
          <w:rFonts w:ascii="Arial" w:hAnsi="Arial" w:cs="Arial"/>
          <w:b/>
          <w:i/>
          <w:iCs/>
          <w:noProof/>
          <w:sz w:val="24"/>
          <w:szCs w:val="24"/>
        </w:rPr>
      </w:pPr>
    </w:p>
    <w:p w14:paraId="1350E33D" w14:textId="77777777" w:rsidR="000D1EEB" w:rsidRDefault="000D1EEB"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lastRenderedPageBreak/>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w:t>
            </w:r>
            <w:proofErr w:type="spellStart"/>
            <w:r w:rsidRPr="04938B0E">
              <w:rPr>
                <w:rFonts w:ascii="Arial" w:hAnsi="Arial" w:cs="Arial"/>
                <w:sz w:val="24"/>
                <w:szCs w:val="24"/>
              </w:rPr>
              <w:t>bėžinio</w:t>
            </w:r>
            <w:proofErr w:type="spellEnd"/>
            <w:r w:rsidRPr="04938B0E">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w:t>
            </w:r>
            <w:proofErr w:type="spellStart"/>
            <w:r w:rsidRPr="04938B0E">
              <w:rPr>
                <w:rFonts w:ascii="Arial" w:hAnsi="Arial" w:cs="Arial"/>
                <w:i/>
                <w:iCs/>
                <w:color w:val="FF0000"/>
                <w:sz w:val="24"/>
                <w:szCs w:val="24"/>
              </w:rPr>
              <w:t>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adoc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pdf</w:t>
            </w:r>
            <w:proofErr w:type="spellEnd"/>
            <w:r w:rsidRPr="04938B0E">
              <w:rPr>
                <w:rFonts w:ascii="Arial" w:hAnsi="Arial" w:cs="Arial"/>
                <w:i/>
                <w:iCs/>
                <w:color w:val="FF0000"/>
                <w:sz w:val="24"/>
                <w:szCs w:val="24"/>
              </w:rPr>
              <w:t>, *.dwg</w:t>
            </w:r>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Kiekviena projekto dalis pateikiama *.</w:t>
      </w:r>
      <w:proofErr w:type="spellStart"/>
      <w:r w:rsidRPr="04938B0E">
        <w:rPr>
          <w:rFonts w:ascii="Arial" w:hAnsi="Arial" w:cs="Arial"/>
          <w:i/>
          <w:iCs/>
        </w:rPr>
        <w:t>doc</w:t>
      </w:r>
      <w:proofErr w:type="spellEnd"/>
      <w:r w:rsidRPr="04938B0E">
        <w:rPr>
          <w:rFonts w:ascii="Arial" w:hAnsi="Arial" w:cs="Arial"/>
          <w:i/>
          <w:iCs/>
        </w:rPr>
        <w:t>, *.</w:t>
      </w:r>
      <w:proofErr w:type="spellStart"/>
      <w:r w:rsidRPr="04938B0E">
        <w:rPr>
          <w:rFonts w:ascii="Arial" w:hAnsi="Arial" w:cs="Arial"/>
          <w:i/>
          <w:iCs/>
        </w:rPr>
        <w:t>adoc</w:t>
      </w:r>
      <w:proofErr w:type="spellEnd"/>
      <w:r w:rsidRPr="04938B0E">
        <w:rPr>
          <w:rFonts w:ascii="Arial" w:hAnsi="Arial" w:cs="Arial"/>
          <w:i/>
          <w:iCs/>
        </w:rPr>
        <w:t xml:space="preserve"> (su elektroniniais parašais), *.</w:t>
      </w:r>
      <w:proofErr w:type="spellStart"/>
      <w:r w:rsidRPr="04938B0E">
        <w:rPr>
          <w:rFonts w:ascii="Arial" w:hAnsi="Arial" w:cs="Arial"/>
          <w:i/>
          <w:iCs/>
        </w:rPr>
        <w:t>pdf</w:t>
      </w:r>
      <w:proofErr w:type="spellEnd"/>
      <w:r w:rsidRPr="04938B0E">
        <w:rPr>
          <w:rFonts w:ascii="Arial" w:hAnsi="Arial" w:cs="Arial"/>
          <w:i/>
          <w:iCs/>
        </w:rPr>
        <w:t xml:space="preserve"> formatais,  brėžiniai pateikiami *.</w:t>
      </w:r>
      <w:proofErr w:type="spellStart"/>
      <w:r w:rsidRPr="04938B0E">
        <w:rPr>
          <w:rFonts w:ascii="Arial" w:hAnsi="Arial" w:cs="Arial"/>
          <w:i/>
          <w:iCs/>
        </w:rPr>
        <w:t>pdf</w:t>
      </w:r>
      <w:proofErr w:type="spellEnd"/>
      <w:r w:rsidRPr="04938B0E">
        <w:rPr>
          <w:rFonts w:ascii="Arial" w:hAnsi="Arial" w:cs="Arial"/>
          <w:i/>
          <w:iCs/>
        </w:rPr>
        <w:t xml:space="preserve">  ir *.dwg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w:t>
      </w:r>
      <w:proofErr w:type="spellStart"/>
      <w:r w:rsidR="0004217F" w:rsidRPr="04938B0E">
        <w:rPr>
          <w:rFonts w:ascii="Arial" w:hAnsi="Arial" w:cs="Arial"/>
          <w:sz w:val="24"/>
          <w:szCs w:val="24"/>
        </w:rPr>
        <w:t>doc</w:t>
      </w:r>
      <w:proofErr w:type="spellEnd"/>
      <w:r w:rsidR="0004217F" w:rsidRPr="04938B0E">
        <w:rPr>
          <w:rFonts w:ascii="Arial" w:hAnsi="Arial" w:cs="Arial"/>
          <w:sz w:val="24"/>
          <w:szCs w:val="24"/>
        </w:rPr>
        <w:t xml:space="preserve">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w:t>
      </w:r>
      <w:proofErr w:type="spellStart"/>
      <w:r w:rsidRPr="04938B0E">
        <w:rPr>
          <w:rFonts w:ascii="Arial" w:hAnsi="Arial" w:cs="Arial"/>
          <w:sz w:val="24"/>
          <w:szCs w:val="24"/>
        </w:rPr>
        <w:t>excel</w:t>
      </w:r>
      <w:proofErr w:type="spellEnd"/>
      <w:r w:rsidRPr="04938B0E">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FD40" w14:textId="77777777" w:rsidR="00FD38A5" w:rsidRDefault="00FD38A5">
      <w:pPr>
        <w:spacing w:after="0" w:line="240" w:lineRule="auto"/>
      </w:pPr>
      <w:r>
        <w:separator/>
      </w:r>
    </w:p>
  </w:endnote>
  <w:endnote w:type="continuationSeparator" w:id="0">
    <w:p w14:paraId="1AB07778" w14:textId="77777777" w:rsidR="00FD38A5" w:rsidRDefault="00FD3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D0214" w14:textId="77777777" w:rsidR="00FD38A5" w:rsidRDefault="00FD38A5">
      <w:pPr>
        <w:spacing w:after="0" w:line="240" w:lineRule="auto"/>
      </w:pPr>
      <w:r>
        <w:separator/>
      </w:r>
    </w:p>
  </w:footnote>
  <w:footnote w:type="continuationSeparator" w:id="0">
    <w:p w14:paraId="28C0B9AD" w14:textId="77777777" w:rsidR="00FD38A5" w:rsidRDefault="00FD3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51A498C6"/>
    <w:lvl w:ilvl="0">
      <w:start w:val="1"/>
      <w:numFmt w:val="decimal"/>
      <w:lvlText w:val="%1."/>
      <w:lvlJc w:val="left"/>
      <w:pPr>
        <w:ind w:left="644" w:hanging="360"/>
      </w:pPr>
      <w:rPr>
        <w:rFonts w:ascii="Arial" w:hAnsi="Arial" w:hint="default"/>
        <w:b/>
        <w:i w:val="0"/>
        <w:color w:val="auto"/>
        <w:sz w:val="24"/>
        <w:szCs w:val="24"/>
      </w:rPr>
    </w:lvl>
    <w:lvl w:ilvl="1">
      <w:start w:val="1"/>
      <w:numFmt w:val="decimal"/>
      <w:lvlText w:val="%1.%2."/>
      <w:lvlJc w:val="left"/>
      <w:pPr>
        <w:ind w:left="2790"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3"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19"/>
  </w:num>
  <w:num w:numId="3" w16cid:durableId="1433817968">
    <w:abstractNumId w:val="14"/>
  </w:num>
  <w:num w:numId="4" w16cid:durableId="667945565">
    <w:abstractNumId w:val="6"/>
  </w:num>
  <w:num w:numId="5" w16cid:durableId="1963151594">
    <w:abstractNumId w:val="32"/>
  </w:num>
  <w:num w:numId="6" w16cid:durableId="1120759844">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1"/>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72865150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39D"/>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3EB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1EEB"/>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4783"/>
    <w:rsid w:val="001679EB"/>
    <w:rsid w:val="001720EC"/>
    <w:rsid w:val="0017218E"/>
    <w:rsid w:val="001723CC"/>
    <w:rsid w:val="00176E0E"/>
    <w:rsid w:val="00177268"/>
    <w:rsid w:val="00177C6B"/>
    <w:rsid w:val="00182A39"/>
    <w:rsid w:val="001833E1"/>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1243"/>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E52"/>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D5652"/>
    <w:rsid w:val="003E0FD3"/>
    <w:rsid w:val="003E4E7C"/>
    <w:rsid w:val="003E706A"/>
    <w:rsid w:val="003F2CD6"/>
    <w:rsid w:val="003F7C47"/>
    <w:rsid w:val="0040124F"/>
    <w:rsid w:val="00402AD4"/>
    <w:rsid w:val="004033DF"/>
    <w:rsid w:val="00410ADC"/>
    <w:rsid w:val="00415B1F"/>
    <w:rsid w:val="00415F0F"/>
    <w:rsid w:val="00420EA2"/>
    <w:rsid w:val="00421156"/>
    <w:rsid w:val="00424BEF"/>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3B8"/>
    <w:rsid w:val="005C5AC7"/>
    <w:rsid w:val="005C5DFA"/>
    <w:rsid w:val="005D000E"/>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07C0"/>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1995"/>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5A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38BD"/>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05CE"/>
    <w:rsid w:val="00A52233"/>
    <w:rsid w:val="00A55D05"/>
    <w:rsid w:val="00A56CCB"/>
    <w:rsid w:val="00A625F1"/>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E677B"/>
    <w:rsid w:val="00AE7B53"/>
    <w:rsid w:val="00AF0A3E"/>
    <w:rsid w:val="00AF1898"/>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57DA4"/>
    <w:rsid w:val="00B60049"/>
    <w:rsid w:val="00B65E11"/>
    <w:rsid w:val="00B66F1F"/>
    <w:rsid w:val="00B704DE"/>
    <w:rsid w:val="00B7589C"/>
    <w:rsid w:val="00B75EE0"/>
    <w:rsid w:val="00B76473"/>
    <w:rsid w:val="00B812A7"/>
    <w:rsid w:val="00B81CD1"/>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2796"/>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6641"/>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65164"/>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17949"/>
    <w:rsid w:val="00D23D89"/>
    <w:rsid w:val="00D24A9D"/>
    <w:rsid w:val="00D25DBF"/>
    <w:rsid w:val="00D3104D"/>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1769E"/>
    <w:rsid w:val="00E21AD5"/>
    <w:rsid w:val="00E241A3"/>
    <w:rsid w:val="00E27819"/>
    <w:rsid w:val="00E27B3E"/>
    <w:rsid w:val="00E34542"/>
    <w:rsid w:val="00E41D59"/>
    <w:rsid w:val="00E43747"/>
    <w:rsid w:val="00E45458"/>
    <w:rsid w:val="00E45562"/>
    <w:rsid w:val="00E47182"/>
    <w:rsid w:val="00E47970"/>
    <w:rsid w:val="00E50044"/>
    <w:rsid w:val="00E50F71"/>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A68"/>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27F"/>
    <w:rsid w:val="00F75CD1"/>
    <w:rsid w:val="00F763CA"/>
    <w:rsid w:val="00F76CBF"/>
    <w:rsid w:val="00F80E29"/>
    <w:rsid w:val="00F80F37"/>
    <w:rsid w:val="00F8157A"/>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38A5"/>
    <w:rsid w:val="00FD6D50"/>
    <w:rsid w:val="00FE2F84"/>
    <w:rsid w:val="00FE4F49"/>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F9BD2-7B5E-4DCE-B9ED-EA40C3C9B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45240</Words>
  <Characters>25787</Characters>
  <Application>Microsoft Office Word</Application>
  <DocSecurity>0</DocSecurity>
  <Lines>214</Lines>
  <Paragraphs>141</Paragraphs>
  <ScaleCrop>false</ScaleCrop>
  <Company/>
  <LinksUpToDate>false</LinksUpToDate>
  <CharactersWithSpaces>70886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Irena Kudzinskienė</cp:lastModifiedBy>
  <cp:revision>2</cp:revision>
  <dcterms:created xsi:type="dcterms:W3CDTF">2025-06-05T14:08:00Z</dcterms:created>
  <dcterms:modified xsi:type="dcterms:W3CDTF">2025-06-05T14:08:00Z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